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项目概况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hint="eastAsia" w:ascii="仿宋" w:hAnsi="仿宋" w:eastAsia="仿宋"/>
          <w:sz w:val="28"/>
          <w:szCs w:val="28"/>
          <w:lang w:val="en-US" w:eastAsia="zh-CN"/>
        </w:rPr>
        <w:t>编号：HG JS-G2024054</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5</w:t>
      </w:r>
      <w:r>
        <w:rPr>
          <w:rFonts w:hint="eastAsia" w:ascii="仿宋" w:hAnsi="仿宋" w:eastAsia="仿宋"/>
          <w:sz w:val="28"/>
          <w:szCs w:val="28"/>
        </w:rPr>
        <w:t>月</w:t>
      </w:r>
      <w:r>
        <w:rPr>
          <w:rFonts w:hint="eastAsia" w:ascii="仿宋" w:hAnsi="仿宋" w:eastAsia="仿宋"/>
          <w:sz w:val="28"/>
          <w:szCs w:val="28"/>
          <w:lang w:val="en-US" w:eastAsia="zh-CN"/>
        </w:rPr>
        <w:t>技改</w:t>
      </w:r>
      <w:r>
        <w:rPr>
          <w:rFonts w:hint="eastAsia" w:ascii="仿宋" w:hAnsi="仿宋" w:eastAsia="仿宋"/>
          <w:sz w:val="28"/>
          <w:szCs w:val="28"/>
        </w:rPr>
        <w:t>电气备件采购项目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招标货物名称、数量、主要技术参数、交货时间具体详见采购清单：</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注册资金200万元及以上，成立时间一年及以上，具有独立法人资格并依法取得企业营业执照.</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信誉要求：</w:t>
      </w:r>
      <w:r>
        <w:rPr>
          <w:rFonts w:ascii="仿宋" w:hAnsi="仿宋" w:eastAsia="仿宋"/>
          <w:sz w:val="28"/>
          <w:szCs w:val="28"/>
        </w:rPr>
        <w:t>具有良好的</w:t>
      </w:r>
      <w:r>
        <w:fldChar w:fldCharType="begin"/>
      </w:r>
      <w:r>
        <w:instrText xml:space="preserve"> HYPERLINK "https://wenwen.sogou.com/s/?w=%E5%95%86%E4%B8%9A%E4%BF%A1%E8%AA%89&amp;ch=ww.xqy.chain" \t "_blank" </w:instrText>
      </w:r>
      <w:r>
        <w:fldChar w:fldCharType="separate"/>
      </w:r>
      <w:r>
        <w:rPr>
          <w:rFonts w:ascii="仿宋" w:hAnsi="仿宋" w:eastAsia="仿宋"/>
          <w:sz w:val="28"/>
          <w:szCs w:val="28"/>
        </w:rPr>
        <w:t>商业信誉</w:t>
      </w:r>
      <w:r>
        <w:rPr>
          <w:rFonts w:ascii="仿宋" w:hAnsi="仿宋" w:eastAsia="仿宋"/>
          <w:sz w:val="28"/>
          <w:szCs w:val="28"/>
        </w:rPr>
        <w:fldChar w:fldCharType="end"/>
      </w:r>
      <w:r>
        <w:rPr>
          <w:rFonts w:hint="eastAsia" w:ascii="仿宋" w:hAnsi="仿宋" w:eastAsia="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业绩要求：</w:t>
      </w:r>
    </w:p>
    <w:p>
      <w:pPr>
        <w:pStyle w:val="101"/>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具有标的物同类产品供货资格的衡钢合格供应商；</w:t>
      </w:r>
    </w:p>
    <w:p>
      <w:pPr>
        <w:pStyle w:val="101"/>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lang w:val="en-US" w:eastAsia="zh-CN"/>
        </w:rPr>
        <w:t>或</w:t>
      </w:r>
      <w:r>
        <w:rPr>
          <w:rFonts w:hint="eastAsia" w:ascii="仿宋" w:hAnsi="仿宋" w:eastAsia="仿宋"/>
          <w:sz w:val="28"/>
          <w:szCs w:val="28"/>
        </w:rPr>
        <w:t>标的物同类产品近一年在在年产量500万吨以上国有钢铁企业或年产量80万吨的钢管企业有直接业绩的生产企业；(非衡钢业绩须提供合同复印件)</w:t>
      </w:r>
      <w:r>
        <w:rPr>
          <w:rFonts w:hint="eastAsia" w:ascii="仿宋" w:hAnsi="仿宋" w:eastAsia="仿宋"/>
          <w:sz w:val="28"/>
          <w:szCs w:val="28"/>
          <w:lang w:eastAsia="zh-CN"/>
        </w:rPr>
        <w:t>；</w:t>
      </w:r>
    </w:p>
    <w:p>
      <w:pPr>
        <w:pStyle w:val="101"/>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lang w:val="en-US" w:eastAsia="zh-CN"/>
        </w:rPr>
        <w:t>为保证产品质量，中标后需获得罗克韦尔官方授权（湖南）。</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ascii="仿宋" w:hAnsi="仿宋" w:eastAsia="仿宋"/>
          <w:sz w:val="28"/>
          <w:szCs w:val="28"/>
        </w:rPr>
        <w:t>法律、行政法规规定的其他资格条件</w:t>
      </w:r>
      <w:r>
        <w:rPr>
          <w:rFonts w:hint="eastAsia" w:ascii="仿宋" w:hAnsi="仿宋" w:eastAsia="仿宋"/>
          <w:sz w:val="28"/>
          <w:szCs w:val="28"/>
        </w:rPr>
        <w:t>。</w:t>
      </w:r>
    </w:p>
    <w:p>
      <w:pPr>
        <w:pStyle w:val="101"/>
        <w:numPr>
          <w:ilvl w:val="0"/>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本项目不接受列入</w:t>
      </w:r>
      <w:r>
        <w:rPr>
          <w:rFonts w:ascii="仿宋" w:hAnsi="仿宋" w:eastAsia="仿宋"/>
          <w:sz w:val="28"/>
          <w:szCs w:val="28"/>
        </w:rPr>
        <w:t>湖南华菱钢铁集团有限责任公司</w:t>
      </w:r>
      <w:r>
        <w:rPr>
          <w:rFonts w:hint="eastAsia" w:ascii="仿宋" w:hAnsi="仿宋" w:eastAsia="仿宋"/>
          <w:sz w:val="28"/>
          <w:szCs w:val="28"/>
        </w:rPr>
        <w:t>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lang w:val="en-US" w:eastAsia="zh-CN"/>
        </w:rPr>
        <w:t>1</w:t>
      </w:r>
      <w:r>
        <w:rPr>
          <w:rFonts w:hint="eastAsia" w:ascii="仿宋" w:hAnsi="仿宋" w:eastAsia="仿宋"/>
          <w:sz w:val="28"/>
          <w:szCs w:val="28"/>
        </w:rPr>
        <w:t>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5</w:t>
      </w:r>
      <w:r>
        <w:rPr>
          <w:rFonts w:hint="eastAsia" w:ascii="仿宋" w:hAnsi="仿宋" w:eastAsia="仿宋"/>
          <w:sz w:val="28"/>
          <w:szCs w:val="28"/>
          <w:u w:val="single"/>
        </w:rPr>
        <w:t>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4</w:t>
      </w:r>
      <w:r>
        <w:rPr>
          <w:rFonts w:ascii="仿宋" w:hAnsi="仿宋" w:eastAsia="仿宋"/>
          <w:b/>
          <w:sz w:val="28"/>
          <w:szCs w:val="28"/>
          <w:u w:val="single"/>
        </w:rPr>
        <w:t>年</w:t>
      </w:r>
      <w:r>
        <w:rPr>
          <w:rFonts w:hint="eastAsia" w:ascii="仿宋" w:hAnsi="仿宋" w:eastAsia="仿宋"/>
          <w:b/>
          <w:sz w:val="28"/>
          <w:szCs w:val="28"/>
          <w:u w:val="single"/>
          <w:lang w:val="en-US" w:eastAsia="zh-CN"/>
        </w:rPr>
        <w:t>6</w:t>
      </w:r>
      <w:r>
        <w:rPr>
          <w:rFonts w:ascii="仿宋" w:hAnsi="仿宋" w:eastAsia="仿宋"/>
          <w:b/>
          <w:sz w:val="28"/>
          <w:szCs w:val="28"/>
          <w:u w:val="single"/>
        </w:rPr>
        <w:t>月</w:t>
      </w:r>
      <w:r>
        <w:rPr>
          <w:rFonts w:hint="eastAsia" w:ascii="仿宋" w:hAnsi="仿宋" w:eastAsia="仿宋"/>
          <w:b/>
          <w:sz w:val="28"/>
          <w:szCs w:val="28"/>
          <w:u w:val="single"/>
          <w:lang w:val="en-US" w:eastAsia="zh-CN"/>
        </w:rPr>
        <w:t>6</w:t>
      </w:r>
      <w:r>
        <w:rPr>
          <w:rFonts w:ascii="仿宋" w:hAnsi="仿宋" w:eastAsia="仿宋"/>
          <w:b/>
          <w:sz w:val="28"/>
          <w:szCs w:val="28"/>
          <w:u w:val="single"/>
        </w:rPr>
        <w:t>日</w:t>
      </w:r>
      <w:r>
        <w:rPr>
          <w:rFonts w:hint="eastAsia" w:ascii="仿宋" w:hAnsi="仿宋" w:eastAsia="仿宋"/>
          <w:b/>
          <w:sz w:val="28"/>
          <w:szCs w:val="28"/>
          <w:u w:val="single"/>
        </w:rPr>
        <w:t>下</w:t>
      </w:r>
      <w:r>
        <w:rPr>
          <w:rFonts w:ascii="仿宋" w:hAnsi="仿宋" w:eastAsia="仿宋"/>
          <w:b/>
          <w:sz w:val="28"/>
          <w:szCs w:val="28"/>
          <w:u w:val="single"/>
        </w:rPr>
        <w:t>午</w:t>
      </w:r>
      <w:r>
        <w:rPr>
          <w:rFonts w:hint="eastAsia" w:ascii="仿宋" w:hAnsi="仿宋" w:eastAsia="仿宋"/>
          <w:b/>
          <w:sz w:val="28"/>
          <w:szCs w:val="28"/>
          <w:u w:val="single"/>
        </w:rPr>
        <w:t>14</w:t>
      </w:r>
      <w:r>
        <w:rPr>
          <w:rFonts w:ascii="仿宋" w:hAnsi="仿宋" w:eastAsia="仿宋"/>
          <w:b/>
          <w:sz w:val="28"/>
          <w:szCs w:val="28"/>
          <w:u w:val="single"/>
        </w:rPr>
        <w:t>:</w:t>
      </w:r>
      <w:r>
        <w:rPr>
          <w:rFonts w:hint="eastAsia" w:ascii="仿宋" w:hAnsi="仿宋" w:eastAsia="仿宋"/>
          <w:b/>
          <w:sz w:val="28"/>
          <w:szCs w:val="28"/>
          <w:u w:val="single"/>
        </w:rPr>
        <w:t>30</w:t>
      </w:r>
      <w:r>
        <w:rPr>
          <w:rFonts w:hint="eastAsia" w:ascii="仿宋" w:hAnsi="仿宋" w:eastAsia="仿宋"/>
          <w:b/>
          <w:sz w:val="28"/>
          <w:szCs w:val="28"/>
        </w:rPr>
        <w:t>(北京时间)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w:t>
      </w:r>
      <w:r>
        <w:rPr>
          <w:rFonts w:hint="eastAsia" w:ascii="仿宋" w:hAnsi="仿宋" w:eastAsia="仿宋"/>
          <w:sz w:val="28"/>
          <w:szCs w:val="28"/>
          <w:lang w:val="en-US" w:eastAsia="zh-CN"/>
        </w:rPr>
        <w:t>一</w:t>
      </w:r>
      <w:r>
        <w:rPr>
          <w:rFonts w:hint="eastAsia" w:ascii="仿宋" w:hAnsi="仿宋" w:eastAsia="仿宋"/>
          <w:sz w:val="28"/>
          <w:szCs w:val="28"/>
        </w:rPr>
        <w:t xml:space="preserve">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w:t>
      </w:r>
      <w:r>
        <w:rPr>
          <w:rFonts w:hint="eastAsia" w:ascii="仿宋" w:hAnsi="仿宋" w:eastAsia="仿宋"/>
          <w:sz w:val="28"/>
          <w:szCs w:val="28"/>
          <w:lang w:val="en-US" w:eastAsia="zh-CN"/>
        </w:rPr>
        <w:t>标包</w:t>
      </w:r>
      <w:r>
        <w:rPr>
          <w:rFonts w:hint="eastAsia" w:ascii="仿宋" w:hAnsi="仿宋" w:eastAsia="仿宋"/>
          <w:sz w:val="28"/>
          <w:szCs w:val="28"/>
        </w:rPr>
        <w:t>最低价中标法。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0677994"/>
      <w:bookmarkStart w:id="1" w:name="_Toc303864862"/>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（办）  手机：</w:t>
      </w:r>
      <w:r>
        <w:rPr>
          <w:rFonts w:hint="eastAsia" w:ascii="仿宋" w:hAnsi="仿宋" w:eastAsia="仿宋"/>
          <w:sz w:val="28"/>
          <w:szCs w:val="28"/>
        </w:rPr>
        <w:t>13875760711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 xml:space="preserve">招标联系人： </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2579</w:t>
      </w:r>
      <w:r>
        <w:rPr>
          <w:rFonts w:ascii="仿宋" w:hAnsi="仿宋" w:eastAsia="仿宋"/>
          <w:sz w:val="28"/>
          <w:szCs w:val="28"/>
        </w:rPr>
        <w:t>（办）           手机：</w:t>
      </w:r>
      <w:r>
        <w:rPr>
          <w:rFonts w:hint="eastAsia"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w:t>
      </w:r>
      <w:r>
        <w:rPr>
          <w:rFonts w:hint="eastAsia" w:ascii="仿宋" w:hAnsi="仿宋" w:eastAsia="仿宋"/>
          <w:sz w:val="28"/>
          <w:szCs w:val="28"/>
          <w:lang w:val="en-US" w:eastAsia="zh-CN"/>
        </w:rPr>
        <w:t>持续改进</w:t>
      </w:r>
      <w:r>
        <w:rPr>
          <w:rFonts w:ascii="仿宋" w:hAnsi="仿宋" w:eastAsia="仿宋"/>
          <w:sz w:val="28"/>
          <w:szCs w:val="28"/>
        </w:rPr>
        <w:t>部</w:t>
      </w:r>
      <w:r>
        <w:rPr>
          <w:rFonts w:hint="eastAsia" w:ascii="仿宋" w:hAnsi="仿宋" w:eastAsia="仿宋"/>
          <w:sz w:val="28"/>
          <w:szCs w:val="28"/>
        </w:rPr>
        <w:t>/湖南衡阳钢管（集团）有限公司招标办</w:t>
      </w: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 w:name="KSO_WPS_MARK_KEY" w:val="a98a3f09-a40d-49f1-8508-77a6cb64fb2f"/>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3DD9"/>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7D"/>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42B"/>
    <w:rsid w:val="00290981"/>
    <w:rsid w:val="00290B4C"/>
    <w:rsid w:val="002922AA"/>
    <w:rsid w:val="0029293C"/>
    <w:rsid w:val="00294B55"/>
    <w:rsid w:val="002968A6"/>
    <w:rsid w:val="0029695B"/>
    <w:rsid w:val="00296D9F"/>
    <w:rsid w:val="0029701C"/>
    <w:rsid w:val="00297D00"/>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07D89"/>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05F4"/>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2BC"/>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469"/>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07C"/>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16C"/>
    <w:rsid w:val="005E5431"/>
    <w:rsid w:val="005E631F"/>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794"/>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38B8"/>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D6CB7"/>
    <w:rsid w:val="008E1F62"/>
    <w:rsid w:val="008E4841"/>
    <w:rsid w:val="008E639E"/>
    <w:rsid w:val="008E7F49"/>
    <w:rsid w:val="008F0FD4"/>
    <w:rsid w:val="008F1410"/>
    <w:rsid w:val="008F30BA"/>
    <w:rsid w:val="008F5176"/>
    <w:rsid w:val="008F5E1D"/>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3EEE"/>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3430"/>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A79AF"/>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30E2"/>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1574"/>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4CE4"/>
    <w:rsid w:val="00D96302"/>
    <w:rsid w:val="00D96B98"/>
    <w:rsid w:val="00D96F04"/>
    <w:rsid w:val="00DA102B"/>
    <w:rsid w:val="00DA14CC"/>
    <w:rsid w:val="00DA4C22"/>
    <w:rsid w:val="00DA5F36"/>
    <w:rsid w:val="00DA6326"/>
    <w:rsid w:val="00DB06CF"/>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46D9"/>
    <w:rsid w:val="00ED5680"/>
    <w:rsid w:val="00ED5AD7"/>
    <w:rsid w:val="00ED5F93"/>
    <w:rsid w:val="00ED795D"/>
    <w:rsid w:val="00ED7CE4"/>
    <w:rsid w:val="00EE1253"/>
    <w:rsid w:val="00EE2981"/>
    <w:rsid w:val="00EE3C74"/>
    <w:rsid w:val="00EE4371"/>
    <w:rsid w:val="00EE55AB"/>
    <w:rsid w:val="00EE5FA2"/>
    <w:rsid w:val="00EF0E2C"/>
    <w:rsid w:val="00EF1880"/>
    <w:rsid w:val="00EF1D79"/>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41AC"/>
    <w:rsid w:val="00FC4A4D"/>
    <w:rsid w:val="00FC50A2"/>
    <w:rsid w:val="00FD0699"/>
    <w:rsid w:val="00FD08E8"/>
    <w:rsid w:val="00FD26F3"/>
    <w:rsid w:val="00FD4D93"/>
    <w:rsid w:val="00FD5958"/>
    <w:rsid w:val="00FE045A"/>
    <w:rsid w:val="00FE17E4"/>
    <w:rsid w:val="00FE1C38"/>
    <w:rsid w:val="00FE20B3"/>
    <w:rsid w:val="00FE3C56"/>
    <w:rsid w:val="00FE4747"/>
    <w:rsid w:val="00FE6872"/>
    <w:rsid w:val="00FE6ECD"/>
    <w:rsid w:val="00FF126E"/>
    <w:rsid w:val="00FF2DE1"/>
    <w:rsid w:val="00FF2F7A"/>
    <w:rsid w:val="00FF4812"/>
    <w:rsid w:val="00FF5450"/>
    <w:rsid w:val="00FF587A"/>
    <w:rsid w:val="00FF5BE1"/>
    <w:rsid w:val="00FF740B"/>
    <w:rsid w:val="00FF75A4"/>
    <w:rsid w:val="00FF7F29"/>
    <w:rsid w:val="041A1426"/>
    <w:rsid w:val="0841229E"/>
    <w:rsid w:val="0C681A22"/>
    <w:rsid w:val="0CD05ED7"/>
    <w:rsid w:val="0F33488B"/>
    <w:rsid w:val="12BF6B65"/>
    <w:rsid w:val="1441159B"/>
    <w:rsid w:val="1C0D21C1"/>
    <w:rsid w:val="2B2B6AFE"/>
    <w:rsid w:val="301A4E20"/>
    <w:rsid w:val="30B5736D"/>
    <w:rsid w:val="33F64C00"/>
    <w:rsid w:val="34134919"/>
    <w:rsid w:val="36C43945"/>
    <w:rsid w:val="37EF71FC"/>
    <w:rsid w:val="3E2D6890"/>
    <w:rsid w:val="413E5F39"/>
    <w:rsid w:val="465F2F21"/>
    <w:rsid w:val="4CD76635"/>
    <w:rsid w:val="4F8C3D25"/>
    <w:rsid w:val="52D15ECE"/>
    <w:rsid w:val="5AC607F0"/>
    <w:rsid w:val="60AA361B"/>
    <w:rsid w:val="61AD5B58"/>
    <w:rsid w:val="695A5DA2"/>
    <w:rsid w:val="73E71A95"/>
    <w:rsid w:val="78111AD0"/>
    <w:rsid w:val="7DC37B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kern w:val="2"/>
      <w:sz w:val="21"/>
      <w:szCs w:val="24"/>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700C42-E446-4659-8E77-9A9EA48B16E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1058</Words>
  <Characters>1202</Characters>
  <Lines>9</Lines>
  <Paragraphs>2</Paragraphs>
  <TotalTime>0</TotalTime>
  <ScaleCrop>false</ScaleCrop>
  <LinksUpToDate>false</LinksUpToDate>
  <CharactersWithSpaces>1258</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2024-05-29T08:18:58Z</dcterms:modified>
  <dc:title>第二章  投标人须知</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F7BA5D2365584F6DBE5B7315155D53CF</vt:lpwstr>
  </property>
</Properties>
</file>