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spacing w:line="360" w:lineRule="exact"/>
        <w:ind w:left="567" w:leftChars="0"/>
        <w:jc w:val="center"/>
        <w:rPr>
          <w:rFonts w:hint="eastAsia" w:ascii="仿宋" w:hAnsi="仿宋" w:eastAsia="仿宋" w:cs="仿宋"/>
          <w:sz w:val="28"/>
          <w:szCs w:val="28"/>
        </w:rPr>
      </w:pPr>
      <w:bookmarkStart w:id="3" w:name="_GoBack"/>
      <w:bookmarkEnd w:id="3"/>
      <w:bookmarkStart w:id="0" w:name="_Toc15162"/>
      <w:r>
        <w:rPr>
          <w:rFonts w:hint="eastAsia" w:ascii="仿宋" w:hAnsi="仿宋" w:eastAsia="仿宋" w:cs="仿宋"/>
        </w:rPr>
        <w:t>招标公告</w:t>
      </w:r>
      <w:bookmarkEnd w:id="0"/>
    </w:p>
    <w:p>
      <w:pPr>
        <w:pStyle w:val="3"/>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衡阳钢管科盈有限公司拟对2024年度钢管外表面刷漆及钢带打包进行外委。受衡阳钢管科盈有限公司委托，湖南衡阳钢管(集团)有限公司招标办现</w:t>
      </w:r>
      <w:r>
        <w:rPr>
          <w:rFonts w:hint="eastAsia" w:ascii="仿宋" w:hAnsi="仿宋" w:eastAsia="仿宋" w:cs="仿宋"/>
          <w:color w:val="auto"/>
          <w:sz w:val="28"/>
          <w:szCs w:val="28"/>
          <w:lang w:val="en-US" w:eastAsia="zh-CN"/>
        </w:rPr>
        <w:t>该</w:t>
      </w:r>
      <w:r>
        <w:rPr>
          <w:rFonts w:hint="eastAsia" w:ascii="仿宋" w:hAnsi="仿宋" w:eastAsia="仿宋" w:cs="仿宋"/>
          <w:color w:val="auto"/>
          <w:sz w:val="28"/>
          <w:szCs w:val="28"/>
        </w:rPr>
        <w:t>项目进行公开招标，诚邀具有此类加工能力并对此项目感兴趣的公司参加投标。</w:t>
      </w:r>
    </w:p>
    <w:p>
      <w:pPr>
        <w:pStyle w:val="3"/>
        <w:numPr>
          <w:ilvl w:val="0"/>
          <w:numId w:val="3"/>
        </w:numPr>
        <w:spacing w:line="440" w:lineRule="exact"/>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  项目情况：</w:t>
      </w:r>
    </w:p>
    <w:p>
      <w:pPr>
        <w:tabs>
          <w:tab w:val="left" w:pos="720"/>
        </w:tabs>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1.1  项目编号：HG JY-G2024072</w:t>
      </w:r>
    </w:p>
    <w:p>
      <w:pPr>
        <w:pStyle w:val="6"/>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1.2  项目名称：衡阳钢管科盈有限公司钢管外表面刷漆业务及钢带打包委托加工业务外委项目</w:t>
      </w:r>
    </w:p>
    <w:p>
      <w:pPr>
        <w:pStyle w:val="6"/>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1.3  加工合同：固定单价合同</w:t>
      </w:r>
    </w:p>
    <w:p>
      <w:pPr>
        <w:pStyle w:val="6"/>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1.4  项目内容：钢管外表面刷漆、</w:t>
      </w:r>
      <w:r>
        <w:rPr>
          <w:rFonts w:hint="eastAsia" w:ascii="仿宋" w:hAnsi="仿宋" w:eastAsia="仿宋" w:cs="仿宋"/>
          <w:color w:val="000000"/>
          <w:sz w:val="28"/>
          <w:szCs w:val="28"/>
        </w:rPr>
        <w:t>喷标、打堵头、</w:t>
      </w:r>
      <w:r>
        <w:rPr>
          <w:rFonts w:hint="eastAsia" w:ascii="仿宋" w:hAnsi="仿宋" w:eastAsia="仿宋" w:cs="仿宋"/>
          <w:sz w:val="28"/>
          <w:szCs w:val="28"/>
        </w:rPr>
        <w:t>及钢带打包等</w:t>
      </w:r>
    </w:p>
    <w:p>
      <w:pPr>
        <w:pStyle w:val="6"/>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1.5  地点：衡阳钢管科盈有限公司指定加工区域内</w:t>
      </w:r>
    </w:p>
    <w:p>
      <w:pPr>
        <w:pStyle w:val="3"/>
        <w:spacing w:line="440" w:lineRule="exact"/>
        <w:ind w:left="840" w:hanging="840" w:hangingChars="300"/>
        <w:rPr>
          <w:rFonts w:hint="eastAsia" w:ascii="仿宋" w:hAnsi="仿宋" w:eastAsia="仿宋" w:cs="仿宋"/>
          <w:color w:val="auto"/>
          <w:sz w:val="28"/>
          <w:szCs w:val="28"/>
        </w:rPr>
      </w:pPr>
      <w:r>
        <w:rPr>
          <w:rFonts w:hint="eastAsia" w:ascii="仿宋" w:hAnsi="仿宋" w:eastAsia="仿宋" w:cs="仿宋"/>
          <w:color w:val="auto"/>
          <w:sz w:val="28"/>
          <w:szCs w:val="28"/>
        </w:rPr>
        <w:t>1.6  加工货物数量：</w:t>
      </w:r>
      <w:r>
        <w:rPr>
          <w:rFonts w:hint="eastAsia" w:ascii="仿宋" w:hAnsi="仿宋" w:eastAsia="仿宋" w:cs="仿宋"/>
          <w:color w:val="000000"/>
          <w:sz w:val="28"/>
          <w:szCs w:val="28"/>
          <w:lang w:eastAsia="zh-CN"/>
        </w:rPr>
        <w:t>预估</w:t>
      </w:r>
      <w:r>
        <w:rPr>
          <w:rFonts w:hint="eastAsia" w:ascii="仿宋" w:hAnsi="仿宋" w:eastAsia="仿宋" w:cs="仿宋"/>
          <w:color w:val="000000"/>
          <w:sz w:val="28"/>
          <w:szCs w:val="28"/>
        </w:rPr>
        <w:t>10万</w:t>
      </w:r>
      <w:r>
        <w:rPr>
          <w:rFonts w:hint="eastAsia" w:ascii="仿宋" w:hAnsi="仿宋" w:eastAsia="仿宋" w:cs="仿宋"/>
          <w:color w:val="auto"/>
          <w:sz w:val="28"/>
          <w:szCs w:val="28"/>
        </w:rPr>
        <w:t>平方米</w:t>
      </w:r>
      <w:r>
        <w:rPr>
          <w:rFonts w:hint="eastAsia" w:ascii="仿宋" w:hAnsi="仿宋" w:eastAsia="仿宋" w:cs="仿宋"/>
          <w:color w:val="auto"/>
        </w:rPr>
        <w:t xml:space="preserve"> </w:t>
      </w:r>
      <w:r>
        <w:rPr>
          <w:rFonts w:hint="eastAsia" w:ascii="仿宋" w:hAnsi="仿宋" w:eastAsia="仿宋" w:cs="仿宋"/>
          <w:color w:val="auto"/>
          <w:sz w:val="28"/>
          <w:szCs w:val="28"/>
        </w:rPr>
        <w:t>(具体以衡阳钢管科盈有限公司</w:t>
      </w:r>
      <w:r>
        <w:rPr>
          <w:rFonts w:hint="eastAsia" w:ascii="仿宋" w:hAnsi="仿宋" w:eastAsia="仿宋" w:cs="仿宋"/>
          <w:color w:val="auto"/>
          <w:sz w:val="28"/>
          <w:szCs w:val="28"/>
          <w:lang w:eastAsia="zh-CN"/>
        </w:rPr>
        <w:t>加工</w:t>
      </w:r>
      <w:r>
        <w:rPr>
          <w:rFonts w:hint="eastAsia" w:ascii="仿宋" w:hAnsi="仿宋" w:eastAsia="仿宋" w:cs="仿宋"/>
          <w:color w:val="auto"/>
          <w:sz w:val="28"/>
          <w:szCs w:val="28"/>
        </w:rPr>
        <w:t>计划清单为准)</w:t>
      </w:r>
    </w:p>
    <w:p>
      <w:pPr>
        <w:pStyle w:val="3"/>
        <w:spacing w:line="440" w:lineRule="exact"/>
        <w:ind w:left="840" w:hanging="840" w:hangingChars="300"/>
        <w:rPr>
          <w:rFonts w:hint="eastAsia" w:ascii="仿宋" w:hAnsi="仿宋" w:eastAsia="仿宋" w:cs="仿宋"/>
          <w:color w:val="auto"/>
          <w:highlight w:val="none"/>
        </w:rPr>
      </w:pPr>
      <w:r>
        <w:rPr>
          <w:rFonts w:hint="eastAsia" w:ascii="仿宋" w:hAnsi="仿宋" w:eastAsia="仿宋" w:cs="仿宋"/>
          <w:color w:val="auto"/>
          <w:sz w:val="28"/>
          <w:szCs w:val="28"/>
        </w:rPr>
        <w:t>1.7  业务外委时间：202</w:t>
      </w:r>
      <w:r>
        <w:rPr>
          <w:rFonts w:hint="eastAsia" w:ascii="仿宋" w:hAnsi="仿宋" w:eastAsia="仿宋" w:cs="仿宋"/>
          <w:color w:val="auto"/>
          <w:sz w:val="28"/>
          <w:szCs w:val="28"/>
          <w:highlight w:val="none"/>
        </w:rPr>
        <w:t>4年6月-202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年6月</w:t>
      </w:r>
    </w:p>
    <w:p>
      <w:pPr>
        <w:pStyle w:val="3"/>
        <w:spacing w:line="440" w:lineRule="exact"/>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1.8 </w:t>
      </w:r>
      <w:r>
        <w:rPr>
          <w:rFonts w:hint="eastAsia" w:ascii="仿宋" w:hAnsi="仿宋" w:eastAsia="仿宋" w:cs="仿宋"/>
          <w:color w:val="auto"/>
        </w:rPr>
        <w:t xml:space="preserve"> </w:t>
      </w:r>
      <w:r>
        <w:rPr>
          <w:rFonts w:hint="eastAsia" w:ascii="仿宋" w:hAnsi="仿宋" w:eastAsia="仿宋" w:cs="仿宋"/>
          <w:color w:val="auto"/>
          <w:sz w:val="28"/>
          <w:szCs w:val="28"/>
        </w:rPr>
        <w:t>交付日期: 衡阳钢管科盈有限公司委托加工交货要求</w:t>
      </w:r>
    </w:p>
    <w:p>
      <w:pPr>
        <w:pStyle w:val="3"/>
        <w:tabs>
          <w:tab w:val="left" w:pos="735"/>
        </w:tabs>
        <w:spacing w:line="440" w:lineRule="exact"/>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具体详细的</w:t>
      </w:r>
      <w:r>
        <w:rPr>
          <w:rFonts w:hint="eastAsia" w:ascii="仿宋" w:hAnsi="仿宋" w:eastAsia="仿宋" w:cs="仿宋"/>
          <w:color w:val="auto"/>
          <w:sz w:val="28"/>
          <w:szCs w:val="28"/>
          <w:lang w:eastAsia="zh-CN"/>
        </w:rPr>
        <w:t>加工</w:t>
      </w:r>
      <w:r>
        <w:rPr>
          <w:rFonts w:hint="eastAsia" w:ascii="仿宋" w:hAnsi="仿宋" w:eastAsia="仿宋" w:cs="仿宋"/>
          <w:color w:val="auto"/>
          <w:sz w:val="28"/>
          <w:szCs w:val="28"/>
        </w:rPr>
        <w:t>内容及要求、数量、主要技术参数及相关服务详见本文件第四部分：技术规格及要求。</w:t>
      </w:r>
    </w:p>
    <w:p>
      <w:pPr>
        <w:spacing w:line="400" w:lineRule="exact"/>
        <w:rPr>
          <w:rFonts w:hint="eastAsia" w:ascii="仿宋" w:hAnsi="仿宋" w:eastAsia="仿宋" w:cs="仿宋"/>
          <w:b/>
          <w:bCs/>
          <w:sz w:val="24"/>
        </w:rPr>
      </w:pPr>
      <w:r>
        <w:rPr>
          <w:rFonts w:hint="eastAsia" w:ascii="仿宋" w:hAnsi="仿宋" w:eastAsia="仿宋" w:cs="仿宋"/>
          <w:b/>
          <w:bCs/>
          <w:sz w:val="28"/>
          <w:szCs w:val="28"/>
        </w:rPr>
        <w:t>2.</w:t>
      </w:r>
      <w:r>
        <w:rPr>
          <w:rFonts w:hint="eastAsia" w:ascii="仿宋" w:hAnsi="仿宋" w:eastAsia="仿宋" w:cs="仿宋"/>
          <w:b/>
          <w:bCs/>
          <w:sz w:val="24"/>
        </w:rPr>
        <w:t xml:space="preserve">    </w:t>
      </w:r>
      <w:r>
        <w:rPr>
          <w:rFonts w:hint="eastAsia" w:ascii="仿宋" w:hAnsi="仿宋" w:eastAsia="仿宋" w:cs="仿宋"/>
          <w:sz w:val="28"/>
          <w:szCs w:val="28"/>
        </w:rPr>
        <w:t>投标人资格要求</w:t>
      </w:r>
    </w:p>
    <w:p>
      <w:pPr>
        <w:pStyle w:val="4"/>
        <w:numPr>
          <w:ilvl w:val="0"/>
          <w:numId w:val="0"/>
        </w:numPr>
        <w:tabs>
          <w:tab w:val="left" w:pos="709"/>
          <w:tab w:val="left" w:pos="756"/>
        </w:tabs>
        <w:spacing w:after="0" w:line="400" w:lineRule="exact"/>
        <w:ind w:leftChars="-1"/>
        <w:rPr>
          <w:rFonts w:hint="eastAsia" w:ascii="仿宋" w:hAnsi="仿宋" w:eastAsia="仿宋" w:cs="仿宋"/>
          <w:sz w:val="28"/>
          <w:szCs w:val="28"/>
        </w:rPr>
      </w:pPr>
      <w:r>
        <w:rPr>
          <w:rFonts w:hint="eastAsia" w:ascii="仿宋" w:hAnsi="仿宋" w:eastAsia="仿宋" w:cs="仿宋"/>
          <w:sz w:val="28"/>
          <w:szCs w:val="28"/>
          <w:lang w:val="en-US" w:eastAsia="zh-CN"/>
        </w:rPr>
        <w:t xml:space="preserve">2.1 </w:t>
      </w:r>
      <w:r>
        <w:rPr>
          <w:rFonts w:hint="eastAsia" w:ascii="仿宋" w:hAnsi="仿宋" w:eastAsia="仿宋" w:cs="仿宋"/>
          <w:sz w:val="28"/>
          <w:szCs w:val="28"/>
        </w:rPr>
        <w:t xml:space="preserve"> 具有独立企业法人资格。</w:t>
      </w:r>
    </w:p>
    <w:p>
      <w:pPr>
        <w:pStyle w:val="4"/>
        <w:numPr>
          <w:ilvl w:val="0"/>
          <w:numId w:val="0"/>
        </w:numPr>
        <w:tabs>
          <w:tab w:val="left" w:pos="720"/>
          <w:tab w:val="clear" w:pos="567"/>
        </w:tabs>
        <w:spacing w:after="0" w:line="440" w:lineRule="exact"/>
        <w:ind w:leftChars="-1"/>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2.2  </w:t>
      </w:r>
      <w:r>
        <w:rPr>
          <w:rFonts w:hint="eastAsia" w:ascii="仿宋" w:hAnsi="仿宋" w:eastAsia="仿宋" w:cs="仿宋"/>
          <w:color w:val="auto"/>
          <w:sz w:val="28"/>
          <w:szCs w:val="28"/>
          <w:highlight w:val="none"/>
        </w:rPr>
        <w:t>具备所需钢管外表面刷漆加工能力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从事钢结构工程刷漆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钢管防腐工程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钢管刷漆服务经验，有良好加工业绩或从事</w:t>
      </w:r>
      <w:r>
        <w:rPr>
          <w:rFonts w:hint="eastAsia" w:ascii="仿宋" w:hAnsi="仿宋" w:eastAsia="仿宋" w:cs="仿宋"/>
          <w:color w:val="auto"/>
          <w:sz w:val="28"/>
          <w:szCs w:val="28"/>
          <w:highlight w:val="none"/>
          <w:lang w:eastAsia="zh-CN"/>
        </w:rPr>
        <w:t>刷漆</w:t>
      </w:r>
      <w:r>
        <w:rPr>
          <w:rFonts w:hint="eastAsia" w:ascii="仿宋" w:hAnsi="仿宋" w:eastAsia="仿宋" w:cs="仿宋"/>
          <w:color w:val="auto"/>
          <w:sz w:val="28"/>
          <w:szCs w:val="28"/>
          <w:highlight w:val="none"/>
        </w:rPr>
        <w:t>劳务</w:t>
      </w:r>
      <w:r>
        <w:rPr>
          <w:rFonts w:hint="eastAsia" w:ascii="仿宋" w:hAnsi="仿宋" w:eastAsia="仿宋" w:cs="仿宋"/>
          <w:color w:val="auto"/>
          <w:sz w:val="28"/>
          <w:szCs w:val="28"/>
          <w:highlight w:val="none"/>
          <w:lang w:eastAsia="zh-CN"/>
        </w:rPr>
        <w:t>承揽业绩</w:t>
      </w:r>
      <w:r>
        <w:rPr>
          <w:rFonts w:hint="eastAsia" w:ascii="仿宋" w:hAnsi="仿宋" w:eastAsia="仿宋" w:cs="仿宋"/>
          <w:color w:val="auto"/>
          <w:sz w:val="28"/>
          <w:szCs w:val="28"/>
          <w:highlight w:val="none"/>
          <w:lang w:val="en-US" w:eastAsia="zh-CN"/>
        </w:rPr>
        <w:t>的单位</w:t>
      </w:r>
      <w:r>
        <w:rPr>
          <w:rFonts w:hint="eastAsia" w:ascii="仿宋" w:hAnsi="仿宋" w:eastAsia="仿宋" w:cs="仿宋"/>
          <w:color w:val="auto"/>
          <w:sz w:val="28"/>
          <w:szCs w:val="28"/>
          <w:highlight w:val="none"/>
        </w:rPr>
        <w:t>。</w:t>
      </w:r>
    </w:p>
    <w:p>
      <w:pPr>
        <w:pStyle w:val="4"/>
        <w:numPr>
          <w:ilvl w:val="0"/>
          <w:numId w:val="0"/>
        </w:numPr>
        <w:tabs>
          <w:tab w:val="left" w:pos="756"/>
        </w:tabs>
        <w:spacing w:after="0" w:line="400" w:lineRule="exact"/>
        <w:ind w:leftChars="-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具有履行合同所需的财务、技术和加工能力及良好的履行合同的记录；</w:t>
      </w:r>
    </w:p>
    <w:p>
      <w:pPr>
        <w:pStyle w:val="4"/>
        <w:numPr>
          <w:ilvl w:val="0"/>
          <w:numId w:val="0"/>
        </w:numPr>
        <w:tabs>
          <w:tab w:val="left" w:pos="756"/>
        </w:tabs>
        <w:spacing w:after="0" w:line="400" w:lineRule="exact"/>
        <w:ind w:leftChars="-1"/>
        <w:rPr>
          <w:rFonts w:hint="eastAsia" w:ascii="仿宋" w:hAnsi="仿宋" w:eastAsia="仿宋" w:cs="仿宋"/>
          <w:sz w:val="28"/>
          <w:szCs w:val="28"/>
        </w:rPr>
      </w:pPr>
      <w:r>
        <w:rPr>
          <w:rFonts w:hint="eastAsia" w:ascii="仿宋" w:hAnsi="仿宋" w:eastAsia="仿宋" w:cs="仿宋"/>
          <w:sz w:val="28"/>
          <w:szCs w:val="28"/>
          <w:lang w:val="en-US" w:eastAsia="zh-CN"/>
        </w:rPr>
        <w:t>2.4</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投标方应遵守有关的国家法律、法规、规章和条例。</w:t>
      </w:r>
    </w:p>
    <w:p>
      <w:pPr>
        <w:spacing w:line="400" w:lineRule="exact"/>
        <w:rPr>
          <w:rFonts w:hint="eastAsia" w:ascii="仿宋" w:hAnsi="仿宋" w:eastAsia="仿宋" w:cs="仿宋"/>
          <w:b/>
          <w:bCs/>
          <w:sz w:val="24"/>
        </w:rPr>
      </w:pPr>
      <w:r>
        <w:rPr>
          <w:rFonts w:hint="eastAsia" w:ascii="仿宋" w:hAnsi="仿宋" w:eastAsia="仿宋" w:cs="仿宋"/>
          <w:sz w:val="28"/>
          <w:szCs w:val="28"/>
        </w:rPr>
        <w:t>3.   招标文件获取</w:t>
      </w:r>
    </w:p>
    <w:p>
      <w:pPr>
        <w:pStyle w:val="4"/>
        <w:numPr>
          <w:ilvl w:val="1"/>
          <w:numId w:val="0"/>
        </w:numPr>
        <w:tabs>
          <w:tab w:val="left" w:pos="756"/>
        </w:tabs>
        <w:spacing w:after="0" w:line="400" w:lineRule="exact"/>
        <w:ind w:left="558" w:leftChars="-1" w:hanging="560" w:hangingChars="200"/>
        <w:rPr>
          <w:rFonts w:hint="eastAsia" w:ascii="仿宋" w:hAnsi="仿宋" w:eastAsia="仿宋" w:cs="仿宋"/>
          <w:sz w:val="28"/>
          <w:szCs w:val="28"/>
        </w:rPr>
      </w:pPr>
      <w:r>
        <w:rPr>
          <w:rFonts w:hint="eastAsia" w:ascii="仿宋" w:hAnsi="仿宋" w:eastAsia="仿宋" w:cs="仿宋"/>
          <w:sz w:val="28"/>
          <w:szCs w:val="28"/>
        </w:rPr>
        <w:t>3.1请各投标人自行在衡阳华菱钢管有限公司网站（http://www.hysteeltube.com/zbgg）下载招标文件、报价清单、技术附    件等。</w:t>
      </w:r>
    </w:p>
    <w:p>
      <w:pPr>
        <w:pStyle w:val="4"/>
        <w:numPr>
          <w:ilvl w:val="1"/>
          <w:numId w:val="0"/>
        </w:numPr>
        <w:tabs>
          <w:tab w:val="left" w:pos="756"/>
        </w:tabs>
        <w:spacing w:after="0" w:line="400" w:lineRule="exact"/>
        <w:ind w:left="838" w:leftChars="-1" w:hanging="840" w:hangingChars="300"/>
        <w:rPr>
          <w:rFonts w:hint="eastAsia" w:ascii="仿宋" w:hAnsi="仿宋" w:eastAsia="仿宋" w:cs="仿宋"/>
          <w:sz w:val="28"/>
          <w:szCs w:val="28"/>
        </w:rPr>
      </w:pPr>
      <w:r>
        <w:rPr>
          <w:rFonts w:hint="eastAsia" w:ascii="仿宋" w:hAnsi="仿宋" w:eastAsia="仿宋" w:cs="仿宋"/>
          <w:sz w:val="28"/>
          <w:szCs w:val="28"/>
        </w:rPr>
        <w:t>3.2  请投标单位自行下载或查阅招标文件及相关资料等，恕不另行通知，如有遗漏，招标人概不负责。</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3.3  招标文件售价200元人民币，网站扫码支付。</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4.   投标保证金</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4.1  投标保证金金额：</w:t>
      </w:r>
      <w:r>
        <w:rPr>
          <w:rFonts w:hint="eastAsia" w:ascii="仿宋" w:hAnsi="仿宋" w:eastAsia="仿宋" w:cs="仿宋"/>
          <w:sz w:val="28"/>
          <w:szCs w:val="28"/>
          <w:lang w:val="en-US" w:eastAsia="zh-CN"/>
        </w:rPr>
        <w:t>2</w:t>
      </w:r>
      <w:r>
        <w:rPr>
          <w:rFonts w:hint="eastAsia" w:ascii="仿宋" w:hAnsi="仿宋" w:eastAsia="仿宋" w:cs="仿宋"/>
          <w:sz w:val="28"/>
          <w:szCs w:val="28"/>
        </w:rPr>
        <w:t>0000元人民币。</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4.2  投标保证金缴纳截止时间为投标截止时间。</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4.3  投标保证金缴纳方式：电汇、转账或投标单位在衡钢的应收款。</w:t>
      </w:r>
    </w:p>
    <w:p>
      <w:pPr>
        <w:pStyle w:val="4"/>
        <w:numPr>
          <w:ilvl w:val="1"/>
          <w:numId w:val="0"/>
        </w:numPr>
        <w:tabs>
          <w:tab w:val="left" w:pos="756"/>
        </w:tabs>
        <w:spacing w:after="0" w:line="400" w:lineRule="exact"/>
        <w:ind w:left="-2" w:leftChars="-1" w:firstLine="840" w:firstLineChars="300"/>
        <w:rPr>
          <w:rFonts w:hint="eastAsia" w:ascii="仿宋" w:hAnsi="仿宋" w:eastAsia="仿宋" w:cs="仿宋"/>
          <w:sz w:val="28"/>
          <w:szCs w:val="28"/>
        </w:rPr>
      </w:pPr>
      <w:r>
        <w:rPr>
          <w:rFonts w:hint="eastAsia" w:ascii="仿宋" w:hAnsi="仿宋" w:eastAsia="仿宋" w:cs="仿宋"/>
          <w:sz w:val="28"/>
          <w:szCs w:val="28"/>
        </w:rPr>
        <w:t>开户行：工行衡阳银雁支行</w:t>
      </w:r>
    </w:p>
    <w:p>
      <w:pPr>
        <w:pStyle w:val="4"/>
        <w:numPr>
          <w:ilvl w:val="1"/>
          <w:numId w:val="0"/>
        </w:numPr>
        <w:tabs>
          <w:tab w:val="left" w:pos="756"/>
        </w:tabs>
        <w:spacing w:after="0" w:line="400" w:lineRule="exact"/>
        <w:ind w:left="-2" w:leftChars="-1" w:firstLine="840" w:firstLineChars="300"/>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pStyle w:val="4"/>
        <w:numPr>
          <w:ilvl w:val="1"/>
          <w:numId w:val="0"/>
        </w:numPr>
        <w:tabs>
          <w:tab w:val="left" w:pos="756"/>
        </w:tabs>
        <w:spacing w:after="0" w:line="400" w:lineRule="exact"/>
        <w:ind w:left="-2" w:leftChars="-1" w:firstLine="840" w:firstLineChars="300"/>
        <w:rPr>
          <w:rFonts w:hint="eastAsia" w:ascii="仿宋" w:hAnsi="仿宋" w:eastAsia="仿宋" w:cs="仿宋"/>
          <w:sz w:val="28"/>
          <w:szCs w:val="28"/>
        </w:rPr>
      </w:pPr>
      <w:r>
        <w:rPr>
          <w:rFonts w:hint="eastAsia" w:ascii="仿宋" w:hAnsi="仿宋" w:eastAsia="仿宋" w:cs="仿宋"/>
          <w:sz w:val="28"/>
          <w:szCs w:val="28"/>
        </w:rPr>
        <w:t>帐  号：1905022319020105051</w:t>
      </w:r>
      <w:r>
        <w:rPr>
          <w:rFonts w:hint="eastAsia" w:ascii="仿宋" w:hAnsi="仿宋" w:eastAsia="仿宋" w:cs="仿宋"/>
          <w:sz w:val="28"/>
          <w:szCs w:val="28"/>
        </w:rPr>
        <w:tab/>
      </w:r>
    </w:p>
    <w:p>
      <w:pPr>
        <w:pStyle w:val="4"/>
        <w:numPr>
          <w:ilvl w:val="1"/>
          <w:numId w:val="0"/>
        </w:numPr>
        <w:tabs>
          <w:tab w:val="left" w:pos="756"/>
        </w:tabs>
        <w:spacing w:after="0" w:line="400" w:lineRule="exact"/>
        <w:ind w:left="838" w:leftChars="-1" w:hanging="840" w:hangingChars="300"/>
        <w:rPr>
          <w:rFonts w:hint="eastAsia" w:ascii="仿宋" w:hAnsi="仿宋" w:eastAsia="仿宋" w:cs="仿宋"/>
          <w:sz w:val="28"/>
          <w:szCs w:val="28"/>
        </w:rPr>
      </w:pPr>
      <w:r>
        <w:rPr>
          <w:rFonts w:hint="eastAsia" w:ascii="仿宋" w:hAnsi="仿宋" w:eastAsia="仿宋" w:cs="仿宋"/>
          <w:sz w:val="28"/>
          <w:szCs w:val="28"/>
        </w:rPr>
        <w:t>4.4  投标人未按要求缴纳投标保证金，由评委会初审后作无效投标文件处理，其可能造成的损失由投标人自行承担。</w:t>
      </w:r>
    </w:p>
    <w:p>
      <w:pPr>
        <w:pStyle w:val="4"/>
        <w:numPr>
          <w:ilvl w:val="0"/>
          <w:numId w:val="4"/>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 xml:space="preserve">  投标和开标</w:t>
      </w:r>
    </w:p>
    <w:p>
      <w:pPr>
        <w:pStyle w:val="4"/>
        <w:numPr>
          <w:ilvl w:val="1"/>
          <w:numId w:val="0"/>
        </w:numPr>
        <w:tabs>
          <w:tab w:val="left" w:pos="756"/>
        </w:tabs>
        <w:spacing w:after="0" w:line="400" w:lineRule="exact"/>
        <w:ind w:left="838" w:leftChars="-1" w:hanging="840" w:hangingChars="300"/>
        <w:rPr>
          <w:rFonts w:hint="eastAsia" w:ascii="仿宋" w:hAnsi="仿宋" w:eastAsia="仿宋" w:cs="仿宋"/>
          <w:sz w:val="28"/>
          <w:szCs w:val="28"/>
        </w:rPr>
      </w:pPr>
      <w:r>
        <w:rPr>
          <w:rFonts w:hint="eastAsia" w:ascii="仿宋" w:hAnsi="仿宋" w:eastAsia="仿宋" w:cs="仿宋"/>
          <w:sz w:val="28"/>
          <w:szCs w:val="28"/>
        </w:rPr>
        <w:t>5.1  投标文件递交截止时间及开标时间：</w:t>
      </w:r>
      <w:r>
        <w:rPr>
          <w:rFonts w:hint="eastAsia" w:ascii="仿宋" w:hAnsi="仿宋" w:eastAsia="仿宋" w:cs="仿宋"/>
          <w:sz w:val="28"/>
          <w:szCs w:val="28"/>
          <w:u w:val="single"/>
        </w:rPr>
        <w:t>202</w:t>
      </w:r>
      <w:r>
        <w:rPr>
          <w:rFonts w:hint="eastAsia" w:ascii="仿宋" w:hAnsi="仿宋" w:eastAsia="仿宋" w:cs="仿宋"/>
          <w:color w:val="FF0000"/>
          <w:sz w:val="28"/>
          <w:szCs w:val="28"/>
          <w:u w:val="single"/>
        </w:rPr>
        <w:t>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 xml:space="preserve">日下午14:30 </w:t>
      </w:r>
      <w:r>
        <w:rPr>
          <w:rFonts w:hint="eastAsia" w:ascii="仿宋" w:hAnsi="仿宋" w:eastAsia="仿宋" w:cs="仿宋"/>
          <w:sz w:val="28"/>
          <w:szCs w:val="28"/>
        </w:rPr>
        <w:t xml:space="preserve">  (北京时间)</w:t>
      </w:r>
    </w:p>
    <w:p>
      <w:pPr>
        <w:pStyle w:val="4"/>
        <w:numPr>
          <w:ilvl w:val="1"/>
          <w:numId w:val="0"/>
        </w:numPr>
        <w:tabs>
          <w:tab w:val="left" w:pos="756"/>
        </w:tabs>
        <w:spacing w:after="0" w:line="400" w:lineRule="exact"/>
        <w:ind w:left="558" w:leftChars="-1" w:hanging="560" w:hangingChars="200"/>
        <w:rPr>
          <w:rFonts w:hint="eastAsia" w:ascii="仿宋" w:hAnsi="仿宋" w:eastAsia="仿宋" w:cs="仿宋"/>
          <w:sz w:val="28"/>
          <w:szCs w:val="28"/>
        </w:rPr>
      </w:pPr>
      <w:r>
        <w:rPr>
          <w:rFonts w:hint="eastAsia" w:ascii="仿宋" w:hAnsi="仿宋" w:eastAsia="仿宋" w:cs="仿宋"/>
          <w:sz w:val="28"/>
          <w:szCs w:val="28"/>
        </w:rPr>
        <w:t xml:space="preserve">5.2  投标文件递交及开标地点：衡阳华菱钢管有限公司西办公楼三楼开标一室（采购部三楼）                  </w:t>
      </w:r>
    </w:p>
    <w:p>
      <w:pPr>
        <w:pStyle w:val="4"/>
        <w:numPr>
          <w:ilvl w:val="1"/>
          <w:numId w:val="0"/>
        </w:numPr>
        <w:tabs>
          <w:tab w:val="left" w:pos="756"/>
        </w:tabs>
        <w:spacing w:after="0" w:line="400" w:lineRule="exact"/>
        <w:ind w:left="838" w:leftChars="-1" w:hanging="840" w:hangingChars="300"/>
        <w:rPr>
          <w:rFonts w:hint="eastAsia" w:ascii="仿宋" w:hAnsi="仿宋" w:eastAsia="仿宋" w:cs="仿宋"/>
          <w:sz w:val="28"/>
          <w:szCs w:val="28"/>
        </w:rPr>
      </w:pPr>
      <w:r>
        <w:rPr>
          <w:rFonts w:hint="eastAsia" w:ascii="仿宋" w:hAnsi="仿宋" w:eastAsia="仿宋" w:cs="仿宋"/>
          <w:sz w:val="28"/>
          <w:szCs w:val="28"/>
        </w:rPr>
        <w:t>5.3  逾期送达的或者未送达指定地点或未按要求密封和加写标记的投标文件，招标人不予受理。</w:t>
      </w:r>
    </w:p>
    <w:p>
      <w:pPr>
        <w:pStyle w:val="4"/>
        <w:numPr>
          <w:ilvl w:val="1"/>
          <w:numId w:val="0"/>
        </w:numPr>
        <w:tabs>
          <w:tab w:val="left" w:pos="756"/>
        </w:tabs>
        <w:spacing w:after="0" w:line="400" w:lineRule="exact"/>
        <w:ind w:left="838" w:leftChars="-1" w:hanging="840" w:hangingChars="300"/>
        <w:rPr>
          <w:rFonts w:hint="eastAsia" w:ascii="仿宋" w:hAnsi="仿宋" w:eastAsia="仿宋" w:cs="仿宋"/>
          <w:sz w:val="28"/>
          <w:szCs w:val="28"/>
        </w:rPr>
      </w:pPr>
      <w:r>
        <w:rPr>
          <w:rFonts w:hint="eastAsia" w:ascii="仿宋" w:hAnsi="仿宋" w:eastAsia="仿宋" w:cs="仿宋"/>
          <w:sz w:val="28"/>
          <w:szCs w:val="28"/>
        </w:rPr>
        <w:t>5.4  邮寄投标文件须在投标截止时间前邮寄到衡阳华菱钢管有限公司西办公楼三楼开标一室（采购部三楼），应于开标时间前至少1天快递到投标地点。如</w:t>
      </w:r>
      <w:r>
        <w:rPr>
          <w:rFonts w:hint="eastAsia" w:ascii="仿宋" w:hAnsi="仿宋" w:eastAsia="仿宋" w:cs="仿宋"/>
          <w:sz w:val="28"/>
          <w:szCs w:val="28"/>
          <w:lang w:val="en-US" w:eastAsia="zh-CN"/>
        </w:rPr>
        <w:t>采用网上投标</w:t>
      </w:r>
      <w:r>
        <w:rPr>
          <w:rFonts w:hint="eastAsia" w:ascii="仿宋" w:hAnsi="仿宋" w:eastAsia="仿宋" w:cs="仿宋"/>
          <w:sz w:val="28"/>
          <w:szCs w:val="28"/>
        </w:rPr>
        <w:t>，应及时将加密电子投标文件发送至招标方指定接收投标文件的邮箱（HYST-ZB1@hysteeltube.com）逾期收到或不符合规定的投标文件恕不接受。</w:t>
      </w:r>
    </w:p>
    <w:p>
      <w:pPr>
        <w:pStyle w:val="4"/>
        <w:numPr>
          <w:ilvl w:val="1"/>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6.  评标办法</w:t>
      </w:r>
    </w:p>
    <w:p>
      <w:pPr>
        <w:pStyle w:val="4"/>
        <w:numPr>
          <w:ilvl w:val="1"/>
          <w:numId w:val="0"/>
        </w:numPr>
        <w:tabs>
          <w:tab w:val="left" w:pos="756"/>
        </w:tabs>
        <w:spacing w:after="0" w:line="400" w:lineRule="exact"/>
        <w:ind w:left="-2" w:leftChars="-1" w:firstLine="560" w:firstLineChars="200"/>
        <w:rPr>
          <w:rFonts w:hint="eastAsia" w:ascii="仿宋" w:hAnsi="仿宋" w:eastAsia="仿宋" w:cs="仿宋"/>
          <w:sz w:val="28"/>
          <w:szCs w:val="28"/>
        </w:rPr>
      </w:pPr>
      <w:r>
        <w:rPr>
          <w:rFonts w:hint="eastAsia" w:ascii="仿宋" w:hAnsi="仿宋" w:eastAsia="仿宋" w:cs="仿宋"/>
          <w:sz w:val="28"/>
          <w:szCs w:val="28"/>
        </w:rPr>
        <w:t>本项目采用综合评估中标法。</w:t>
      </w:r>
    </w:p>
    <w:p>
      <w:pPr>
        <w:pStyle w:val="4"/>
        <w:numPr>
          <w:ilvl w:val="0"/>
          <w:numId w:val="0"/>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7.  公告媒介</w:t>
      </w:r>
    </w:p>
    <w:p>
      <w:pPr>
        <w:pStyle w:val="4"/>
        <w:numPr>
          <w:ilvl w:val="1"/>
          <w:numId w:val="0"/>
        </w:numPr>
        <w:tabs>
          <w:tab w:val="left" w:pos="756"/>
        </w:tabs>
        <w:spacing w:after="0" w:line="400" w:lineRule="exact"/>
        <w:ind w:left="556" w:leftChars="265"/>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4"/>
        <w:numPr>
          <w:ilvl w:val="0"/>
          <w:numId w:val="5"/>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 xml:space="preserve"> 监督</w:t>
      </w:r>
    </w:p>
    <w:p>
      <w:pPr>
        <w:pStyle w:val="4"/>
        <w:numPr>
          <w:ilvl w:val="1"/>
          <w:numId w:val="0"/>
        </w:numPr>
        <w:tabs>
          <w:tab w:val="left" w:pos="756"/>
        </w:tabs>
        <w:spacing w:after="0" w:line="400" w:lineRule="exact"/>
        <w:ind w:left="556" w:leftChars="265"/>
        <w:rPr>
          <w:rFonts w:hint="eastAsia" w:ascii="仿宋" w:hAnsi="仿宋" w:eastAsia="仿宋" w:cs="仿宋"/>
          <w:sz w:val="28"/>
          <w:szCs w:val="28"/>
        </w:rPr>
      </w:pPr>
      <w:r>
        <w:rPr>
          <w:rFonts w:hint="eastAsia" w:ascii="仿宋" w:hAnsi="仿宋" w:eastAsia="仿宋" w:cs="仿宋"/>
          <w:sz w:val="28"/>
          <w:szCs w:val="28"/>
        </w:rPr>
        <w:t>本次招投标监督部门为</w:t>
      </w:r>
      <w:bookmarkStart w:id="1" w:name="_Toc303864862"/>
      <w:bookmarkStart w:id="2" w:name="_Toc300677994"/>
      <w:r>
        <w:rPr>
          <w:rFonts w:hint="eastAsia" w:ascii="仿宋" w:hAnsi="仿宋" w:eastAsia="仿宋" w:cs="仿宋"/>
          <w:sz w:val="28"/>
          <w:szCs w:val="28"/>
        </w:rPr>
        <w:t>湖南衡阳钢管（集团）有限公司纪委，电话：</w:t>
      </w:r>
      <w:bookmarkEnd w:id="1"/>
      <w:bookmarkEnd w:id="2"/>
      <w:r>
        <w:rPr>
          <w:rFonts w:hint="eastAsia" w:ascii="仿宋" w:hAnsi="仿宋" w:eastAsia="仿宋" w:cs="仿宋"/>
          <w:sz w:val="28"/>
          <w:szCs w:val="28"/>
        </w:rPr>
        <w:t>0734-8872189</w:t>
      </w:r>
    </w:p>
    <w:p>
      <w:pPr>
        <w:pStyle w:val="4"/>
        <w:numPr>
          <w:ilvl w:val="0"/>
          <w:numId w:val="5"/>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 xml:space="preserve">  其它</w:t>
      </w:r>
    </w:p>
    <w:p>
      <w:pPr>
        <w:pStyle w:val="4"/>
        <w:numPr>
          <w:ilvl w:val="1"/>
          <w:numId w:val="0"/>
        </w:numPr>
        <w:tabs>
          <w:tab w:val="left" w:pos="756"/>
        </w:tabs>
        <w:spacing w:after="0" w:line="400" w:lineRule="exact"/>
        <w:ind w:left="836" w:leftChars="398"/>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4"/>
        <w:numPr>
          <w:ilvl w:val="0"/>
          <w:numId w:val="5"/>
        </w:numPr>
        <w:tabs>
          <w:tab w:val="left" w:pos="756"/>
        </w:tabs>
        <w:spacing w:after="0" w:line="400" w:lineRule="exact"/>
        <w:ind w:left="-2" w:leftChars="-1"/>
        <w:rPr>
          <w:rFonts w:hint="eastAsia" w:ascii="仿宋" w:hAnsi="仿宋" w:eastAsia="仿宋" w:cs="仿宋"/>
          <w:sz w:val="28"/>
          <w:szCs w:val="28"/>
        </w:rPr>
      </w:pPr>
      <w:r>
        <w:rPr>
          <w:rFonts w:hint="eastAsia" w:ascii="仿宋" w:hAnsi="仿宋" w:eastAsia="仿宋" w:cs="仿宋"/>
          <w:sz w:val="28"/>
          <w:szCs w:val="28"/>
        </w:rPr>
        <w:t xml:space="preserve"> 联系方式：</w:t>
      </w:r>
    </w:p>
    <w:p>
      <w:pPr>
        <w:spacing w:line="340" w:lineRule="exact"/>
        <w:ind w:firstLine="826" w:firstLineChars="295"/>
        <w:rPr>
          <w:rFonts w:hint="eastAsia" w:ascii="仿宋" w:hAnsi="仿宋" w:eastAsia="仿宋" w:cs="仿宋"/>
          <w:sz w:val="28"/>
          <w:szCs w:val="28"/>
        </w:rPr>
      </w:pPr>
      <w:r>
        <w:rPr>
          <w:rFonts w:hint="eastAsia" w:ascii="仿宋" w:hAnsi="仿宋" w:eastAsia="仿宋" w:cs="仿宋"/>
          <w:sz w:val="28"/>
          <w:szCs w:val="28"/>
        </w:rPr>
        <w:t>项目技术联系人：</w:t>
      </w:r>
    </w:p>
    <w:p>
      <w:pPr>
        <w:spacing w:line="340" w:lineRule="exact"/>
        <w:ind w:firstLine="826" w:firstLineChars="295"/>
        <w:rPr>
          <w:rFonts w:hint="eastAsia" w:ascii="仿宋" w:hAnsi="仿宋" w:eastAsia="仿宋" w:cs="仿宋"/>
          <w:sz w:val="28"/>
          <w:szCs w:val="28"/>
        </w:rPr>
      </w:pPr>
      <w:r>
        <w:rPr>
          <w:rFonts w:hint="eastAsia" w:ascii="仿宋" w:hAnsi="仿宋" w:eastAsia="仿宋" w:cs="仿宋"/>
          <w:sz w:val="28"/>
          <w:szCs w:val="28"/>
        </w:rPr>
        <w:t xml:space="preserve">手机：18975445550(易朝晖)/ 13875771215（王宏）                   </w:t>
      </w:r>
    </w:p>
    <w:p>
      <w:pPr>
        <w:tabs>
          <w:tab w:val="left" w:pos="5670"/>
        </w:tabs>
        <w:spacing w:line="360" w:lineRule="exact"/>
        <w:ind w:left="-2" w:leftChars="-1" w:firstLine="826" w:firstLineChars="295"/>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exact"/>
        <w:ind w:left="-2" w:leftChars="-1" w:firstLine="826" w:firstLineChars="295"/>
        <w:jc w:val="left"/>
        <w:rPr>
          <w:rFonts w:hint="eastAsia" w:ascii="仿宋" w:hAnsi="仿宋" w:eastAsia="仿宋" w:cs="仿宋"/>
          <w:sz w:val="28"/>
          <w:szCs w:val="28"/>
        </w:rPr>
      </w:pPr>
      <w:r>
        <w:rPr>
          <w:rFonts w:hint="eastAsia" w:ascii="仿宋" w:hAnsi="仿宋" w:eastAsia="仿宋" w:cs="仿宋"/>
          <w:sz w:val="28"/>
          <w:szCs w:val="28"/>
        </w:rPr>
        <w:t>详细地址：衡阳钢管科盈有限公司</w:t>
      </w:r>
    </w:p>
    <w:p>
      <w:pPr>
        <w:spacing w:line="440" w:lineRule="exact"/>
        <w:ind w:firstLine="826" w:firstLineChars="295"/>
        <w:rPr>
          <w:rFonts w:hint="eastAsia" w:ascii="仿宋" w:hAnsi="仿宋" w:eastAsia="仿宋" w:cs="仿宋"/>
          <w:sz w:val="28"/>
          <w:szCs w:val="28"/>
        </w:rPr>
      </w:pPr>
      <w:r>
        <w:rPr>
          <w:rFonts w:hint="eastAsia" w:ascii="仿宋" w:hAnsi="仿宋" w:eastAsia="仿宋" w:cs="仿宋"/>
          <w:sz w:val="28"/>
          <w:szCs w:val="28"/>
        </w:rPr>
        <w:t>招标联系人：肖圣朋</w:t>
      </w:r>
    </w:p>
    <w:p>
      <w:pPr>
        <w:spacing w:line="440" w:lineRule="exact"/>
        <w:ind w:firstLine="826" w:firstLineChars="295"/>
        <w:rPr>
          <w:rFonts w:hint="eastAsia" w:ascii="仿宋" w:hAnsi="仿宋" w:eastAsia="仿宋" w:cs="仿宋"/>
          <w:sz w:val="28"/>
          <w:szCs w:val="28"/>
        </w:rPr>
      </w:pPr>
      <w:r>
        <w:rPr>
          <w:rFonts w:hint="eastAsia" w:ascii="仿宋" w:hAnsi="仿宋" w:eastAsia="仿宋" w:cs="仿宋"/>
          <w:sz w:val="28"/>
          <w:szCs w:val="28"/>
        </w:rPr>
        <w:t>电话：（0734）8873841（办）       手机：15200700954</w:t>
      </w:r>
    </w:p>
    <w:p>
      <w:r>
        <w:rPr>
          <w:rFonts w:hint="eastAsia" w:ascii="仿宋" w:hAnsi="仿宋" w:eastAsia="仿宋" w:cs="仿宋"/>
          <w:sz w:val="28"/>
          <w:szCs w:val="28"/>
        </w:rPr>
        <w:t>详细地址：衡阳华菱钢管有限公司持续改进部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C3D4"/>
    <w:multiLevelType w:val="singleLevel"/>
    <w:tmpl w:val="A94FC3D4"/>
    <w:lvl w:ilvl="0" w:tentative="0">
      <w:start w:val="1"/>
      <w:numFmt w:val="decimal"/>
      <w:suff w:val="space"/>
      <w:lvlText w:val="%1."/>
      <w:lvlJc w:val="left"/>
    </w:lvl>
  </w:abstractNum>
  <w:abstractNum w:abstractNumId="1">
    <w:nsid w:val="AE08BA9B"/>
    <w:multiLevelType w:val="singleLevel"/>
    <w:tmpl w:val="AE08BA9B"/>
    <w:lvl w:ilvl="0" w:tentative="0">
      <w:start w:val="5"/>
      <w:numFmt w:val="decimal"/>
      <w:suff w:val="space"/>
      <w:lvlText w:val="%1."/>
      <w:lvlJc w:val="left"/>
    </w:lvl>
  </w:abstractNum>
  <w:abstractNum w:abstractNumId="2">
    <w:nsid w:val="FFFFFFFB"/>
    <w:multiLevelType w:val="multilevel"/>
    <w:tmpl w:val="FFFFFFFB"/>
    <w:lvl w:ilvl="0" w:tentative="0">
      <w:start w:val="1"/>
      <w:numFmt w:val="chineseCountingThousand"/>
      <w:pStyle w:val="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3">
    <w:nsid w:val="0C182B5A"/>
    <w:multiLevelType w:val="multilevel"/>
    <w:tmpl w:val="0C182B5A"/>
    <w:lvl w:ilvl="0" w:tentative="0">
      <w:start w:val="1"/>
      <w:numFmt w:val="decimal"/>
      <w:isLgl/>
      <w:suff w:val="space"/>
      <w:lvlText w:val="%1."/>
      <w:lvlJc w:val="left"/>
      <w:pPr>
        <w:ind w:left="425" w:hanging="425"/>
      </w:pPr>
      <w:rPr>
        <w:rFonts w:hint="eastAsia"/>
      </w:rPr>
    </w:lvl>
    <w:lvl w:ilvl="1" w:tentative="0">
      <w:start w:val="1"/>
      <w:numFmt w:val="decimal"/>
      <w:pStyle w:val="4"/>
      <w:lvlText w:val="%1.%2"/>
      <w:lvlJc w:val="left"/>
      <w:pPr>
        <w:tabs>
          <w:tab w:val="left" w:pos="567"/>
        </w:tabs>
        <w:ind w:left="567" w:hanging="567"/>
      </w:pPr>
      <w:rPr>
        <w:rFonts w:hint="eastAsia" w:eastAsia="宋体"/>
        <w:b w:val="0"/>
        <w:i w:val="0"/>
        <w:sz w:val="24"/>
      </w:rPr>
    </w:lvl>
    <w:lvl w:ilvl="2" w:tentative="0">
      <w:start w:val="1"/>
      <w:numFmt w:val="decimal"/>
      <w:lvlText w:val="%1.%2.%3."/>
      <w:lvlJc w:val="left"/>
      <w:pPr>
        <w:tabs>
          <w:tab w:val="left" w:pos="720"/>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AC9F98A"/>
    <w:multiLevelType w:val="singleLevel"/>
    <w:tmpl w:val="6AC9F98A"/>
    <w:lvl w:ilvl="0" w:tentative="0">
      <w:start w:val="8"/>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5fd9c962-b712-4b92-86cf-39dad0e232e3"/>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4234B5"/>
    <w:rsid w:val="03510CC5"/>
    <w:rsid w:val="036A39EA"/>
    <w:rsid w:val="03F2215F"/>
    <w:rsid w:val="040D337E"/>
    <w:rsid w:val="041D591E"/>
    <w:rsid w:val="04506E67"/>
    <w:rsid w:val="0455698C"/>
    <w:rsid w:val="04792DC0"/>
    <w:rsid w:val="049C3378"/>
    <w:rsid w:val="049D0323"/>
    <w:rsid w:val="04AD7516"/>
    <w:rsid w:val="04AF067C"/>
    <w:rsid w:val="04BF5268"/>
    <w:rsid w:val="04D46339"/>
    <w:rsid w:val="04DA77A3"/>
    <w:rsid w:val="05214F47"/>
    <w:rsid w:val="05276E07"/>
    <w:rsid w:val="052B2810"/>
    <w:rsid w:val="053647C3"/>
    <w:rsid w:val="05552662"/>
    <w:rsid w:val="055B0797"/>
    <w:rsid w:val="056510A5"/>
    <w:rsid w:val="056A3A78"/>
    <w:rsid w:val="05757A01"/>
    <w:rsid w:val="0577293D"/>
    <w:rsid w:val="058E1A41"/>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80C42"/>
    <w:rsid w:val="12DF719A"/>
    <w:rsid w:val="13024756"/>
    <w:rsid w:val="134250E4"/>
    <w:rsid w:val="136B467F"/>
    <w:rsid w:val="137E2A18"/>
    <w:rsid w:val="139B6E71"/>
    <w:rsid w:val="13A36D15"/>
    <w:rsid w:val="13AE6F2F"/>
    <w:rsid w:val="13C076EC"/>
    <w:rsid w:val="13F33051"/>
    <w:rsid w:val="140F4EAB"/>
    <w:rsid w:val="140F4F12"/>
    <w:rsid w:val="14245E60"/>
    <w:rsid w:val="145B39F4"/>
    <w:rsid w:val="149B0051"/>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771F3"/>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6C4241"/>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175C6"/>
    <w:rsid w:val="1D276D65"/>
    <w:rsid w:val="1D2D4604"/>
    <w:rsid w:val="1D4342B9"/>
    <w:rsid w:val="1D710AC8"/>
    <w:rsid w:val="1D72319F"/>
    <w:rsid w:val="1D887616"/>
    <w:rsid w:val="1D8F716E"/>
    <w:rsid w:val="1DAE509A"/>
    <w:rsid w:val="1DDA3E96"/>
    <w:rsid w:val="1DFE69CD"/>
    <w:rsid w:val="1DFF1FB0"/>
    <w:rsid w:val="1E000811"/>
    <w:rsid w:val="1E034F64"/>
    <w:rsid w:val="1E0F2C40"/>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4778C"/>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4F4EE5"/>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85698"/>
    <w:rsid w:val="270E30EA"/>
    <w:rsid w:val="271915BE"/>
    <w:rsid w:val="27267C61"/>
    <w:rsid w:val="27282F67"/>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AB3077"/>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77608F"/>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3739D"/>
    <w:rsid w:val="31A7445F"/>
    <w:rsid w:val="31F13E97"/>
    <w:rsid w:val="3219229A"/>
    <w:rsid w:val="321C076D"/>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6E8246E"/>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631EF5"/>
    <w:rsid w:val="398F0FC7"/>
    <w:rsid w:val="39AA0763"/>
    <w:rsid w:val="39AD13A5"/>
    <w:rsid w:val="39C93F05"/>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C512A"/>
    <w:rsid w:val="3EAD245E"/>
    <w:rsid w:val="3ECE635A"/>
    <w:rsid w:val="3EE87A0E"/>
    <w:rsid w:val="3EF302CE"/>
    <w:rsid w:val="3EFB76E1"/>
    <w:rsid w:val="3EFD01CD"/>
    <w:rsid w:val="3F164D88"/>
    <w:rsid w:val="3F2123C9"/>
    <w:rsid w:val="3F5159FF"/>
    <w:rsid w:val="3FB23F0A"/>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715BBF"/>
    <w:rsid w:val="427E2307"/>
    <w:rsid w:val="42886462"/>
    <w:rsid w:val="42A17369"/>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7E5B27"/>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9549B"/>
    <w:rsid w:val="485D22E5"/>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26D72"/>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DFE72BC"/>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2C0D30"/>
    <w:rsid w:val="583D53FB"/>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AF1C21"/>
    <w:rsid w:val="5AB021EE"/>
    <w:rsid w:val="5AC7637A"/>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10384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1524E"/>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4057C0"/>
    <w:rsid w:val="5F410C66"/>
    <w:rsid w:val="5F660247"/>
    <w:rsid w:val="5F6A7199"/>
    <w:rsid w:val="5F880182"/>
    <w:rsid w:val="5FE07753"/>
    <w:rsid w:val="60074232"/>
    <w:rsid w:val="603176EA"/>
    <w:rsid w:val="60425627"/>
    <w:rsid w:val="604266FC"/>
    <w:rsid w:val="60433080"/>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7355EC"/>
    <w:rsid w:val="6AB93044"/>
    <w:rsid w:val="6AD57F12"/>
    <w:rsid w:val="6AE40F79"/>
    <w:rsid w:val="6AE907E2"/>
    <w:rsid w:val="6B0214A5"/>
    <w:rsid w:val="6B04249C"/>
    <w:rsid w:val="6B623F54"/>
    <w:rsid w:val="6B66774C"/>
    <w:rsid w:val="6BB16067"/>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C2136B"/>
    <w:rsid w:val="6DDF5E10"/>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B3DB7"/>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C0F43"/>
    <w:rsid w:val="74AD6D60"/>
    <w:rsid w:val="74C53AE2"/>
    <w:rsid w:val="74C76993"/>
    <w:rsid w:val="75270C3A"/>
    <w:rsid w:val="756D62DD"/>
    <w:rsid w:val="756F3384"/>
    <w:rsid w:val="75717BD2"/>
    <w:rsid w:val="75A23463"/>
    <w:rsid w:val="75BF461D"/>
    <w:rsid w:val="760923DC"/>
    <w:rsid w:val="76121C73"/>
    <w:rsid w:val="761A278D"/>
    <w:rsid w:val="762A03BD"/>
    <w:rsid w:val="76497B42"/>
    <w:rsid w:val="7678352F"/>
    <w:rsid w:val="769E7481"/>
    <w:rsid w:val="76A94C90"/>
    <w:rsid w:val="76BB5AC3"/>
    <w:rsid w:val="76C070B2"/>
    <w:rsid w:val="76D37004"/>
    <w:rsid w:val="76E15B16"/>
    <w:rsid w:val="77247BB9"/>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widowControl/>
      <w:jc w:val="left"/>
    </w:pPr>
    <w:rPr>
      <w:rFonts w:ascii="Calibri" w:hAnsi="Calibri"/>
      <w:kern w:val="0"/>
      <w:sz w:val="24"/>
      <w:szCs w:val="32"/>
      <w:lang w:eastAsia="en-US" w:bidi="en-US"/>
    </w:rPr>
  </w:style>
  <w:style w:type="paragraph" w:styleId="3">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4">
    <w:name w:val="Body Text 2"/>
    <w:basedOn w:val="1"/>
    <w:qFormat/>
    <w:uiPriority w:val="0"/>
    <w:pPr>
      <w:numPr>
        <w:ilvl w:val="1"/>
        <w:numId w:val="1"/>
      </w:numPr>
      <w:spacing w:after="120" w:line="480" w:lineRule="auto"/>
    </w:pPr>
  </w:style>
  <w:style w:type="paragraph" w:styleId="5">
    <w:name w:val="Title"/>
    <w:basedOn w:val="1"/>
    <w:qFormat/>
    <w:uiPriority w:val="0"/>
    <w:pPr>
      <w:numPr>
        <w:ilvl w:val="0"/>
        <w:numId w:val="2"/>
      </w:numPr>
      <w:spacing w:before="240" w:after="60"/>
      <w:jc w:val="center"/>
      <w:outlineLvl w:val="0"/>
    </w:pPr>
    <w:rPr>
      <w:rFonts w:ascii="Arial" w:hAnsi="Arial" w:cs="Arial"/>
      <w:b/>
      <w:bCs/>
      <w:sz w:val="32"/>
      <w:szCs w:val="32"/>
    </w:rPr>
  </w:style>
  <w:style w:type="paragraph" w:styleId="6">
    <w:name w:val="Body Text First Indent 2"/>
    <w:basedOn w:val="3"/>
    <w:qFormat/>
    <w:uiPriority w:val="0"/>
    <w:pPr>
      <w:adjustRightInd/>
      <w:snapToGrid/>
      <w:spacing w:after="120" w:line="240" w:lineRule="auto"/>
      <w:ind w:left="420" w:leftChars="200" w:firstLine="420" w:firstLineChars="200"/>
    </w:pPr>
    <w:rPr>
      <w:rFonts w:ascii="Times New Roman" w:hAnsi="Times New Roman"/>
      <w:color w:val="auto"/>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1219</Words>
  <Characters>1459</Characters>
  <Lines>0</Lines>
  <Paragraphs>0</Paragraphs>
  <TotalTime>2</TotalTime>
  <ScaleCrop>false</ScaleCrop>
  <LinksUpToDate>false</LinksUpToDate>
  <CharactersWithSpaces>1585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2024-06-06T01:08:18Z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43411E98B2B54AA9B15D2788F402948E</vt:lpwstr>
  </property>
</Properties>
</file>