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heme="majorEastAsia" w:hAnsiTheme="majorEastAsia" w:eastAsiaTheme="majorEastAsia"/>
        </w:rPr>
      </w:pPr>
      <w:r>
        <w:rPr>
          <w:rFonts w:hint="eastAsia" w:asciiTheme="majorEastAsia" w:hAnsiTheme="majorEastAsia" w:eastAsiaTheme="majorEastAsia"/>
        </w:rPr>
        <w:t>招  标  公  告</w:t>
      </w:r>
    </w:p>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项目编号：HGJY-G2024067</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7-12</w:t>
      </w:r>
      <w:r>
        <w:rPr>
          <w:rFonts w:hint="eastAsia" w:ascii="仿宋" w:hAnsi="仿宋" w:eastAsia="仿宋"/>
          <w:sz w:val="28"/>
          <w:szCs w:val="28"/>
        </w:rPr>
        <w:t>月炼钢厂</w:t>
      </w:r>
      <w:r>
        <w:rPr>
          <w:rFonts w:hint="eastAsia" w:ascii="仿宋" w:hAnsi="仿宋" w:eastAsia="仿宋"/>
          <w:sz w:val="28"/>
          <w:szCs w:val="28"/>
          <w:lang w:eastAsia="zh-CN"/>
        </w:rPr>
        <w:t>预熔</w:t>
      </w:r>
      <w:r>
        <w:rPr>
          <w:rFonts w:hint="eastAsia" w:ascii="仿宋" w:hAnsi="仿宋" w:eastAsia="仿宋" w:cs="仿宋"/>
          <w:color w:val="000000"/>
          <w:sz w:val="28"/>
          <w:szCs w:val="28"/>
          <w:vertAlign w:val="baseline"/>
          <w:lang w:eastAsia="zh-CN"/>
        </w:rPr>
        <w:t>型低钛低硼高铝渣</w:t>
      </w:r>
      <w:r>
        <w:rPr>
          <w:rFonts w:hint="eastAsia" w:ascii="仿宋" w:hAnsi="仿宋" w:eastAsia="仿宋"/>
          <w:sz w:val="28"/>
          <w:szCs w:val="28"/>
        </w:rPr>
        <w:t>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w:t>
      </w:r>
      <w:r>
        <w:rPr>
          <w:rFonts w:hint="eastAsia" w:ascii="仿宋" w:hAnsi="仿宋" w:eastAsia="仿宋" w:cs="仿宋"/>
          <w:color w:val="000000"/>
          <w:sz w:val="28"/>
          <w:szCs w:val="28"/>
          <w:vertAlign w:val="baseline"/>
          <w:lang w:eastAsia="zh-CN"/>
        </w:rPr>
        <w:t>烧结型高铝精炼渣</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360</w:t>
      </w:r>
      <w:r>
        <w:rPr>
          <w:rFonts w:hint="eastAsia" w:ascii="仿宋" w:hAnsi="仿宋" w:eastAsia="仿宋"/>
          <w:sz w:val="28"/>
          <w:szCs w:val="28"/>
        </w:rPr>
        <w:t>吨，具体数量以炼钢厂计划为准,均衡到货。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7-12</w:t>
      </w:r>
      <w:r>
        <w:rPr>
          <w:rFonts w:hint="eastAsia" w:ascii="仿宋" w:hAnsi="仿宋" w:eastAsia="仿宋"/>
          <w:sz w:val="28"/>
          <w:szCs w:val="28"/>
        </w:rPr>
        <w:t xml:space="preserve">月  </w:t>
      </w:r>
    </w:p>
    <w:p>
      <w:pPr>
        <w:pStyle w:val="8"/>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8"/>
        <w:adjustRightInd w:val="0"/>
        <w:snapToGrid w:val="0"/>
        <w:spacing w:line="360" w:lineRule="exact"/>
        <w:ind w:left="838" w:leftChars="399" w:firstLine="0" w:firstLineChars="0"/>
        <w:rPr>
          <w:rFonts w:ascii="仿宋" w:hAnsi="仿宋" w:eastAsia="仿宋"/>
          <w:sz w:val="28"/>
          <w:szCs w:val="28"/>
        </w:rPr>
      </w:pPr>
      <w:r>
        <w:rPr>
          <w:rFonts w:hint="eastAsia" w:ascii="仿宋" w:hAnsi="仿宋" w:eastAsia="仿宋"/>
          <w:sz w:val="28"/>
          <w:szCs w:val="28"/>
        </w:rPr>
        <w:t>备注：</w:t>
      </w:r>
      <w:r>
        <w:rPr>
          <w:rFonts w:hint="eastAsia" w:ascii="仿宋" w:hAnsi="仿宋" w:eastAsia="仿宋"/>
          <w:color w:val="FF0000"/>
          <w:sz w:val="28"/>
          <w:szCs w:val="28"/>
        </w:rPr>
        <w:t>加入钢水，烟尘在可控范围，烟尘较大，影响生产，责任由供方承担。</w:t>
      </w:r>
    </w:p>
    <w:p>
      <w:pPr>
        <w:pStyle w:val="8"/>
        <w:numPr>
          <w:ilvl w:val="0"/>
          <w:numId w:val="0"/>
        </w:numPr>
        <w:tabs>
          <w:tab w:val="left" w:pos="420"/>
        </w:tabs>
        <w:autoSpaceDE w:val="0"/>
        <w:adjustRightInd w:val="0"/>
        <w:snapToGrid w:val="0"/>
        <w:spacing w:line="360" w:lineRule="exact"/>
        <w:ind w:leftChars="0"/>
        <w:contextualSpacing/>
        <w:jc w:val="left"/>
        <w:rPr>
          <w:rFonts w:ascii="仿宋" w:hAnsi="仿宋" w:eastAsia="仿宋"/>
          <w:b/>
          <w:bCs/>
          <w:sz w:val="28"/>
          <w:szCs w:val="28"/>
        </w:rPr>
      </w:pPr>
      <w:r>
        <w:rPr>
          <w:rFonts w:hint="eastAsia" w:ascii="仿宋" w:hAnsi="仿宋" w:eastAsia="仿宋"/>
          <w:b/>
          <w:bCs/>
          <w:sz w:val="28"/>
          <w:szCs w:val="28"/>
          <w:lang w:val="en-US" w:eastAsia="zh-CN"/>
        </w:rPr>
        <w:t>2.</w:t>
      </w: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需方烧结型精炼渣合格供方（已被需方列入黑名单或暂停供货资质的供方不可参标）。                                                                                                                                                                                                                                                                  2.2  为华菱湘钢、涟钢烧结型精炼渣合格供方（提供1份近两年的合同原件或仅限价格、金额覆盖的原件扫描件）,且注册资本必须不少于200万元，成立时间不少于1年。 </w:t>
      </w:r>
    </w:p>
    <w:p>
      <w:pPr>
        <w:pStyle w:val="8"/>
        <w:numPr>
          <w:ilvl w:val="0"/>
          <w:numId w:val="0"/>
        </w:numPr>
        <w:tabs>
          <w:tab w:val="left" w:pos="420"/>
        </w:tabs>
        <w:autoSpaceDE w:val="0"/>
        <w:adjustRightInd w:val="0"/>
        <w:snapToGrid w:val="0"/>
        <w:spacing w:line="360" w:lineRule="exact"/>
        <w:ind w:leftChars="0"/>
        <w:contextualSpacing/>
        <w:jc w:val="left"/>
        <w:rPr>
          <w:rFonts w:ascii="仿宋" w:hAnsi="仿宋" w:eastAsia="仿宋"/>
          <w:b/>
          <w:bCs/>
          <w:sz w:val="28"/>
          <w:szCs w:val="28"/>
        </w:rPr>
      </w:pPr>
      <w:r>
        <w:rPr>
          <w:rFonts w:hint="eastAsia" w:ascii="仿宋" w:hAnsi="仿宋" w:eastAsia="仿宋"/>
          <w:sz w:val="28"/>
          <w:szCs w:val="28"/>
        </w:rPr>
        <w:t>2.3   为精炼渣生产加工企业，具有该产品在</w:t>
      </w:r>
      <w:r>
        <w:rPr>
          <w:rFonts w:hint="eastAsia" w:ascii="仿宋" w:hAnsi="仿宋" w:eastAsia="仿宋"/>
          <w:sz w:val="28"/>
          <w:szCs w:val="28"/>
          <w:lang w:eastAsia="zh-CN"/>
        </w:rPr>
        <w:t>规模</w:t>
      </w:r>
      <w:r>
        <w:rPr>
          <w:rFonts w:hint="eastAsia" w:ascii="仿宋" w:hAnsi="仿宋" w:eastAsia="仿宋"/>
          <w:sz w:val="28"/>
          <w:szCs w:val="28"/>
        </w:rPr>
        <w:t>钢铁企业的供货业绩（提供1份近两年的合同原件</w:t>
      </w:r>
      <w:r>
        <w:rPr>
          <w:rFonts w:hint="eastAsia" w:ascii="仿宋" w:hAnsi="仿宋" w:eastAsia="仿宋"/>
          <w:sz w:val="28"/>
          <w:szCs w:val="28"/>
          <w:lang w:eastAsia="zh-CN"/>
        </w:rPr>
        <w:t>或</w:t>
      </w:r>
      <w:r>
        <w:rPr>
          <w:rFonts w:hint="eastAsia" w:ascii="仿宋" w:hAnsi="仿宋" w:eastAsia="仿宋"/>
          <w:sz w:val="28"/>
          <w:szCs w:val="28"/>
        </w:rPr>
        <w:t xml:space="preserve">未经处理的扫描件），投标人在法律上和财务上独立并能合法运作，具有法人地位和独立订立合同的能力。注册资本必须不少于200万元；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18</w:t>
      </w:r>
      <w:r>
        <w:rPr>
          <w:rFonts w:hint="eastAsia" w:ascii="仿宋" w:hAnsi="仿宋" w:eastAsia="仿宋"/>
          <w:sz w:val="28"/>
          <w:szCs w:val="28"/>
          <w:u w:val="single"/>
        </w:rPr>
        <w:t>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6</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12</w:t>
      </w:r>
      <w:r>
        <w:rPr>
          <w:rFonts w:hint="eastAsia" w:ascii="仿宋" w:hAnsi="仿宋" w:eastAsia="仿宋"/>
          <w:b/>
          <w:bCs/>
          <w:sz w:val="28"/>
          <w:szCs w:val="28"/>
          <w:u w:val="single"/>
        </w:rPr>
        <w:t>日</w:t>
      </w:r>
      <w:r>
        <w:rPr>
          <w:rFonts w:hint="eastAsia" w:ascii="仿宋" w:hAnsi="仿宋" w:eastAsia="仿宋"/>
          <w:b/>
          <w:bCs/>
          <w:sz w:val="28"/>
          <w:szCs w:val="28"/>
          <w:u w:val="single"/>
          <w:lang w:val="en-US" w:eastAsia="zh-CN"/>
        </w:rPr>
        <w:t>下午 15：00</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bookmarkStart w:id="0" w:name="_GoBack"/>
      <w:bookmarkEnd w:id="0"/>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2822"/>
    <w:rsid w:val="001B09F4"/>
    <w:rsid w:val="001C6F30"/>
    <w:rsid w:val="001D4851"/>
    <w:rsid w:val="002009D1"/>
    <w:rsid w:val="00202A3A"/>
    <w:rsid w:val="002121F9"/>
    <w:rsid w:val="00225B23"/>
    <w:rsid w:val="00230FDD"/>
    <w:rsid w:val="002476C1"/>
    <w:rsid w:val="00272FF3"/>
    <w:rsid w:val="00290E2F"/>
    <w:rsid w:val="0029282F"/>
    <w:rsid w:val="0029510B"/>
    <w:rsid w:val="002B22F9"/>
    <w:rsid w:val="002B4A69"/>
    <w:rsid w:val="002F1960"/>
    <w:rsid w:val="00346A41"/>
    <w:rsid w:val="00354351"/>
    <w:rsid w:val="003579DA"/>
    <w:rsid w:val="0037071E"/>
    <w:rsid w:val="003A6C65"/>
    <w:rsid w:val="003B6129"/>
    <w:rsid w:val="00400B4A"/>
    <w:rsid w:val="004323F8"/>
    <w:rsid w:val="00435CFB"/>
    <w:rsid w:val="004401E4"/>
    <w:rsid w:val="00456961"/>
    <w:rsid w:val="00471425"/>
    <w:rsid w:val="004947E4"/>
    <w:rsid w:val="00497E3D"/>
    <w:rsid w:val="004C5770"/>
    <w:rsid w:val="005140DD"/>
    <w:rsid w:val="005143D6"/>
    <w:rsid w:val="00514DD0"/>
    <w:rsid w:val="0052656A"/>
    <w:rsid w:val="00541EC4"/>
    <w:rsid w:val="00552868"/>
    <w:rsid w:val="00553CB6"/>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52CE7"/>
    <w:rsid w:val="007530F7"/>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B2F9E"/>
    <w:rsid w:val="00AD0C90"/>
    <w:rsid w:val="00AF5410"/>
    <w:rsid w:val="00B00EB7"/>
    <w:rsid w:val="00B142C2"/>
    <w:rsid w:val="00B310C0"/>
    <w:rsid w:val="00B3157C"/>
    <w:rsid w:val="00B4363C"/>
    <w:rsid w:val="00B45B74"/>
    <w:rsid w:val="00B50FEA"/>
    <w:rsid w:val="00B53358"/>
    <w:rsid w:val="00B639BD"/>
    <w:rsid w:val="00B97E7E"/>
    <w:rsid w:val="00BB0CA3"/>
    <w:rsid w:val="00BB60BE"/>
    <w:rsid w:val="00BB6B89"/>
    <w:rsid w:val="00C16270"/>
    <w:rsid w:val="00C50433"/>
    <w:rsid w:val="00C55898"/>
    <w:rsid w:val="00C77B21"/>
    <w:rsid w:val="00CC6A88"/>
    <w:rsid w:val="00CD4F7C"/>
    <w:rsid w:val="00CF1163"/>
    <w:rsid w:val="00D1310C"/>
    <w:rsid w:val="00D44CE4"/>
    <w:rsid w:val="00D54FB1"/>
    <w:rsid w:val="00D64EB9"/>
    <w:rsid w:val="00DB1A94"/>
    <w:rsid w:val="00DC02CE"/>
    <w:rsid w:val="00DC1A3D"/>
    <w:rsid w:val="00E17AFC"/>
    <w:rsid w:val="00E34CBA"/>
    <w:rsid w:val="00E60BC1"/>
    <w:rsid w:val="00E64D90"/>
    <w:rsid w:val="00E703E9"/>
    <w:rsid w:val="00E8190F"/>
    <w:rsid w:val="00EA5CD6"/>
    <w:rsid w:val="00EA6D79"/>
    <w:rsid w:val="00EB3B85"/>
    <w:rsid w:val="00EC1076"/>
    <w:rsid w:val="00EC492C"/>
    <w:rsid w:val="00EC79AF"/>
    <w:rsid w:val="00F07D94"/>
    <w:rsid w:val="00F14D83"/>
    <w:rsid w:val="00F15B71"/>
    <w:rsid w:val="00F168C7"/>
    <w:rsid w:val="00F249FD"/>
    <w:rsid w:val="00F36D1D"/>
    <w:rsid w:val="00F37FDC"/>
    <w:rsid w:val="00F533C6"/>
    <w:rsid w:val="00F76768"/>
    <w:rsid w:val="00F81990"/>
    <w:rsid w:val="00F917D0"/>
    <w:rsid w:val="00F960B8"/>
    <w:rsid w:val="00FC1DB2"/>
    <w:rsid w:val="00FD1F5C"/>
    <w:rsid w:val="00FE3621"/>
    <w:rsid w:val="00FF6E53"/>
    <w:rsid w:val="026D40B5"/>
    <w:rsid w:val="0CD77240"/>
    <w:rsid w:val="0E8C17CF"/>
    <w:rsid w:val="0F820DD5"/>
    <w:rsid w:val="148378D6"/>
    <w:rsid w:val="160F65A2"/>
    <w:rsid w:val="1AF83F63"/>
    <w:rsid w:val="20807F33"/>
    <w:rsid w:val="299200F6"/>
    <w:rsid w:val="2D992026"/>
    <w:rsid w:val="30605CB6"/>
    <w:rsid w:val="3A9D4A0F"/>
    <w:rsid w:val="3B7C3930"/>
    <w:rsid w:val="43AE39F1"/>
    <w:rsid w:val="45FE2F18"/>
    <w:rsid w:val="4E7B1E1B"/>
    <w:rsid w:val="518A4F40"/>
    <w:rsid w:val="52A11D7B"/>
    <w:rsid w:val="53CF0680"/>
    <w:rsid w:val="5AB41D2D"/>
    <w:rsid w:val="5F4E7044"/>
    <w:rsid w:val="61BE6F47"/>
    <w:rsid w:val="67BC297B"/>
    <w:rsid w:val="6BD9672D"/>
    <w:rsid w:val="72A56E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autoRedefine/>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autoRedefine/>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BB461-681A-417B-89D9-06D52AD985C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1063</Words>
  <Characters>1214</Characters>
  <Lines>11</Lines>
  <Paragraphs>3</Paragraphs>
  <TotalTime>1</TotalTime>
  <ScaleCrop>false</ScaleCrop>
  <LinksUpToDate>false</LinksUpToDate>
  <CharactersWithSpaces>1736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周敏</cp:lastModifiedBy>
  <dcterms:modified xsi:type="dcterms:W3CDTF">2024-06-06T02:26:28Z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FF99C436D7C0431A894649DFFE66E7BD</vt:lpwstr>
  </property>
</Properties>
</file>