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Theme="majorEastAsia" w:hAnsiTheme="majorEastAsia" w:eastAsiaTheme="majorEastAsia"/>
        </w:rPr>
      </w:pPr>
      <w:r>
        <w:rPr>
          <w:rFonts w:hint="eastAsia" w:asciiTheme="majorEastAsia" w:hAnsiTheme="majorEastAsia" w:eastAsiaTheme="majorEastAsia"/>
        </w:rPr>
        <w:t>招  标  公  告</w:t>
      </w:r>
    </w:p>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项目编号：HGJY-G2024087</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项目名称：202</w:t>
      </w:r>
      <w:r>
        <w:rPr>
          <w:rFonts w:hint="eastAsia" w:ascii="仿宋" w:hAnsi="仿宋" w:eastAsia="仿宋"/>
          <w:sz w:val="28"/>
          <w:szCs w:val="28"/>
          <w:lang w:val="en-US" w:eastAsia="zh-CN"/>
        </w:rPr>
        <w:t>4</w:t>
      </w:r>
      <w:r>
        <w:rPr>
          <w:rFonts w:hint="eastAsia" w:ascii="仿宋" w:hAnsi="仿宋" w:eastAsia="仿宋"/>
          <w:sz w:val="28"/>
          <w:szCs w:val="28"/>
        </w:rPr>
        <w:t>年</w:t>
      </w:r>
      <w:r>
        <w:rPr>
          <w:rFonts w:hint="eastAsia" w:ascii="仿宋" w:hAnsi="仿宋" w:eastAsia="仿宋"/>
          <w:sz w:val="28"/>
          <w:szCs w:val="28"/>
          <w:lang w:val="en-US" w:eastAsia="zh-CN"/>
        </w:rPr>
        <w:t>7-9</w:t>
      </w:r>
      <w:r>
        <w:rPr>
          <w:rFonts w:hint="eastAsia" w:ascii="仿宋" w:hAnsi="仿宋" w:eastAsia="仿宋"/>
          <w:sz w:val="28"/>
          <w:szCs w:val="28"/>
        </w:rPr>
        <w:t>月炼钢厂</w:t>
      </w:r>
      <w:r>
        <w:rPr>
          <w:rFonts w:hint="eastAsia" w:ascii="仿宋" w:hAnsi="仿宋" w:eastAsia="仿宋" w:cs="仿宋"/>
          <w:color w:val="000000"/>
          <w:sz w:val="28"/>
          <w:szCs w:val="28"/>
          <w:vertAlign w:val="baseline"/>
          <w:lang w:eastAsia="zh-CN"/>
        </w:rPr>
        <w:t>烧结型高铝精炼渣</w:t>
      </w:r>
      <w:r>
        <w:rPr>
          <w:rFonts w:hint="eastAsia" w:ascii="仿宋" w:hAnsi="仿宋" w:eastAsia="仿宋"/>
          <w:sz w:val="28"/>
          <w:szCs w:val="28"/>
        </w:rPr>
        <w:t>采购项目</w:t>
      </w:r>
      <w:r>
        <w:rPr>
          <w:rFonts w:hint="eastAsia" w:ascii="仿宋" w:hAnsi="仿宋" w:eastAsia="仿宋"/>
          <w:sz w:val="28"/>
          <w:szCs w:val="28"/>
          <w:lang w:val="en-US" w:eastAsia="zh-CN"/>
        </w:rPr>
        <w:t>(三）</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货物名称：</w:t>
      </w:r>
      <w:r>
        <w:rPr>
          <w:rFonts w:hint="eastAsia" w:ascii="仿宋" w:hAnsi="仿宋" w:eastAsia="仿宋" w:cs="仿宋"/>
          <w:color w:val="000000"/>
          <w:sz w:val="28"/>
          <w:szCs w:val="28"/>
          <w:vertAlign w:val="baseline"/>
          <w:lang w:eastAsia="zh-CN"/>
        </w:rPr>
        <w:t>烧结型高铝精炼渣</w:t>
      </w:r>
      <w:r>
        <w:rPr>
          <w:rFonts w:hint="eastAsia" w:ascii="仿宋" w:hAnsi="仿宋" w:eastAsia="仿宋"/>
          <w:sz w:val="28"/>
          <w:szCs w:val="28"/>
          <w:lang w:eastAsia="zh-CN"/>
        </w:rPr>
        <w:t>（大电炉</w:t>
      </w:r>
      <w:r>
        <w:rPr>
          <w:rFonts w:hint="eastAsia" w:ascii="仿宋" w:hAnsi="仿宋" w:eastAsia="仿宋"/>
          <w:sz w:val="28"/>
          <w:szCs w:val="28"/>
          <w:lang w:val="en-US" w:eastAsia="zh-CN"/>
        </w:rPr>
        <w:t>/小电炉</w:t>
      </w:r>
      <w:r>
        <w:rPr>
          <w:rFonts w:hint="eastAsia" w:ascii="仿宋" w:hAnsi="仿宋" w:eastAsia="仿宋"/>
          <w:sz w:val="28"/>
          <w:szCs w:val="28"/>
          <w:lang w:eastAsia="zh-CN"/>
        </w:rPr>
        <w:t>）</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数    量：约</w:t>
      </w:r>
      <w:r>
        <w:rPr>
          <w:rFonts w:hint="eastAsia" w:ascii="仿宋" w:hAnsi="仿宋" w:eastAsia="仿宋"/>
          <w:sz w:val="28"/>
          <w:szCs w:val="28"/>
          <w:lang w:val="en-US" w:eastAsia="zh-CN"/>
        </w:rPr>
        <w:t>2490</w:t>
      </w:r>
      <w:r>
        <w:rPr>
          <w:rFonts w:hint="eastAsia" w:ascii="仿宋" w:hAnsi="仿宋" w:eastAsia="仿宋"/>
          <w:sz w:val="28"/>
          <w:szCs w:val="28"/>
        </w:rPr>
        <w:t>吨，具体数量以炼钢厂</w:t>
      </w:r>
      <w:r>
        <w:rPr>
          <w:rFonts w:hint="eastAsia" w:ascii="仿宋" w:hAnsi="仿宋" w:eastAsia="仿宋"/>
          <w:sz w:val="28"/>
          <w:szCs w:val="28"/>
          <w:lang w:eastAsia="zh-CN"/>
        </w:rPr>
        <w:t>每月</w:t>
      </w:r>
      <w:r>
        <w:rPr>
          <w:rFonts w:hint="eastAsia" w:ascii="仿宋" w:hAnsi="仿宋" w:eastAsia="仿宋"/>
          <w:sz w:val="28"/>
          <w:szCs w:val="28"/>
        </w:rPr>
        <w:t>计划为准,均衡到货。</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交付时间：202</w:t>
      </w:r>
      <w:r>
        <w:rPr>
          <w:rFonts w:hint="eastAsia" w:ascii="仿宋" w:hAnsi="仿宋" w:eastAsia="仿宋"/>
          <w:sz w:val="28"/>
          <w:szCs w:val="28"/>
          <w:lang w:val="en-US" w:eastAsia="zh-CN"/>
        </w:rPr>
        <w:t>4</w:t>
      </w:r>
      <w:r>
        <w:rPr>
          <w:rFonts w:hint="eastAsia" w:ascii="仿宋" w:hAnsi="仿宋" w:eastAsia="仿宋"/>
          <w:sz w:val="28"/>
          <w:szCs w:val="28"/>
        </w:rPr>
        <w:t>年</w:t>
      </w:r>
      <w:r>
        <w:rPr>
          <w:rFonts w:hint="eastAsia" w:ascii="仿宋" w:hAnsi="仿宋" w:eastAsia="仿宋"/>
          <w:sz w:val="28"/>
          <w:szCs w:val="28"/>
          <w:lang w:val="en-US" w:eastAsia="zh-CN"/>
        </w:rPr>
        <w:t>7-9</w:t>
      </w:r>
      <w:r>
        <w:rPr>
          <w:rFonts w:hint="eastAsia" w:ascii="仿宋" w:hAnsi="仿宋" w:eastAsia="仿宋"/>
          <w:sz w:val="28"/>
          <w:szCs w:val="28"/>
        </w:rPr>
        <w:t xml:space="preserve">月  </w:t>
      </w:r>
    </w:p>
    <w:p>
      <w:pPr>
        <w:pStyle w:val="8"/>
        <w:adjustRightInd w:val="0"/>
        <w:snapToGrid w:val="0"/>
        <w:spacing w:line="360" w:lineRule="exact"/>
        <w:ind w:left="431" w:firstLineChars="150"/>
        <w:rPr>
          <w:rFonts w:ascii="仿宋" w:hAnsi="仿宋" w:eastAsia="仿宋"/>
          <w:sz w:val="28"/>
          <w:szCs w:val="28"/>
        </w:rPr>
      </w:pPr>
      <w:r>
        <w:rPr>
          <w:rFonts w:hint="eastAsia" w:ascii="仿宋" w:hAnsi="仿宋" w:eastAsia="仿宋"/>
          <w:sz w:val="28"/>
          <w:szCs w:val="28"/>
        </w:rPr>
        <w:t>交付地点：衡阳华菱连轧管有限公司</w:t>
      </w:r>
    </w:p>
    <w:p>
      <w:pPr>
        <w:pStyle w:val="8"/>
        <w:adjustRightInd w:val="0"/>
        <w:snapToGrid w:val="0"/>
        <w:spacing w:line="360" w:lineRule="exact"/>
        <w:ind w:left="838" w:leftChars="399" w:firstLine="0" w:firstLineChars="0"/>
        <w:rPr>
          <w:rFonts w:ascii="仿宋" w:hAnsi="仿宋" w:eastAsia="仿宋"/>
          <w:sz w:val="28"/>
          <w:szCs w:val="28"/>
        </w:rPr>
      </w:pPr>
      <w:r>
        <w:rPr>
          <w:rFonts w:hint="eastAsia" w:ascii="仿宋" w:hAnsi="仿宋" w:eastAsia="仿宋"/>
          <w:sz w:val="28"/>
          <w:szCs w:val="28"/>
        </w:rPr>
        <w:t>备注：</w:t>
      </w:r>
      <w:r>
        <w:rPr>
          <w:rFonts w:hint="eastAsia" w:ascii="仿宋" w:hAnsi="仿宋" w:eastAsia="仿宋"/>
          <w:color w:val="FF0000"/>
          <w:sz w:val="28"/>
          <w:szCs w:val="28"/>
        </w:rPr>
        <w:t>加入钢水，烟尘在可控范围，烟尘较大，影响生产，责任由供方承担。</w:t>
      </w:r>
    </w:p>
    <w:p>
      <w:pPr>
        <w:pStyle w:val="8"/>
        <w:numPr>
          <w:ilvl w:val="0"/>
          <w:numId w:val="1"/>
        </w:numPr>
        <w:tabs>
          <w:tab w:val="left" w:pos="420"/>
        </w:tabs>
        <w:autoSpaceDE w:val="0"/>
        <w:adjustRightInd w:val="0"/>
        <w:snapToGrid w:val="0"/>
        <w:spacing w:line="360" w:lineRule="exact"/>
        <w:ind w:left="17" w:hanging="17" w:firstLineChars="0"/>
        <w:contextualSpacing/>
        <w:jc w:val="left"/>
        <w:rPr>
          <w:rFonts w:ascii="仿宋" w:hAnsi="仿宋" w:eastAsia="仿宋"/>
          <w:b/>
          <w:bCs/>
          <w:sz w:val="28"/>
          <w:szCs w:val="28"/>
        </w:rPr>
      </w:pPr>
      <w:r>
        <w:rPr>
          <w:rFonts w:hint="eastAsia" w:ascii="仿宋" w:hAnsi="仿宋" w:eastAsia="仿宋"/>
          <w:b/>
          <w:bCs/>
          <w:sz w:val="28"/>
          <w:szCs w:val="28"/>
        </w:rPr>
        <w:t>满足以下条件之一即可投标：</w:t>
      </w:r>
      <w:r>
        <w:rPr>
          <w:rFonts w:hint="eastAsia" w:ascii="仿宋" w:hAnsi="仿宋" w:eastAsia="仿宋"/>
          <w:sz w:val="28"/>
          <w:szCs w:val="28"/>
        </w:rPr>
        <w:t xml:space="preserve">                                                                                                              2.1   需方烧结型精炼渣合格供方（已被需方列入黑名单或暂停供货资质的供方不可参标）。                                                                                                                                                                                                                                                                  2.2  为华菱湘钢、涟钢烧结型精炼渣合格供方（提供1份近两年的合同原件或仅限价格、金额覆盖的原件扫描件）,且注册资本必须不少于200万元，成立时间不少于1年。 </w:t>
      </w:r>
    </w:p>
    <w:p>
      <w:pPr>
        <w:pStyle w:val="8"/>
        <w:numPr>
          <w:ilvl w:val="0"/>
          <w:numId w:val="0"/>
        </w:numPr>
        <w:tabs>
          <w:tab w:val="left" w:pos="420"/>
        </w:tabs>
        <w:autoSpaceDE w:val="0"/>
        <w:adjustRightInd w:val="0"/>
        <w:snapToGrid w:val="0"/>
        <w:spacing w:line="360" w:lineRule="exact"/>
        <w:ind w:leftChars="0"/>
        <w:contextualSpacing/>
        <w:jc w:val="left"/>
        <w:rPr>
          <w:rFonts w:ascii="仿宋" w:hAnsi="仿宋" w:eastAsia="仿宋"/>
          <w:b/>
          <w:bCs/>
          <w:sz w:val="28"/>
          <w:szCs w:val="28"/>
        </w:rPr>
      </w:pPr>
      <w:r>
        <w:rPr>
          <w:rFonts w:hint="eastAsia" w:ascii="仿宋" w:hAnsi="仿宋" w:eastAsia="仿宋"/>
          <w:color w:val="C00000"/>
          <w:sz w:val="28"/>
          <w:szCs w:val="28"/>
          <w:highlight w:val="none"/>
        </w:rPr>
        <w:t>2.3   为精炼渣生产加工企业，具有该产品在</w:t>
      </w:r>
      <w:r>
        <w:rPr>
          <w:rFonts w:hint="eastAsia" w:ascii="仿宋" w:hAnsi="仿宋" w:eastAsia="仿宋"/>
          <w:color w:val="C00000"/>
          <w:sz w:val="28"/>
          <w:szCs w:val="28"/>
          <w:highlight w:val="none"/>
          <w:lang w:eastAsia="zh-CN"/>
        </w:rPr>
        <w:t>规模</w:t>
      </w:r>
      <w:r>
        <w:rPr>
          <w:rFonts w:hint="eastAsia" w:ascii="仿宋" w:hAnsi="仿宋" w:eastAsia="仿宋"/>
          <w:color w:val="C00000"/>
          <w:sz w:val="28"/>
          <w:szCs w:val="28"/>
          <w:highlight w:val="none"/>
        </w:rPr>
        <w:t>钢铁企业的供货业绩（提供1份近两年的合同原件</w:t>
      </w:r>
      <w:r>
        <w:rPr>
          <w:rFonts w:hint="eastAsia" w:ascii="仿宋" w:hAnsi="仿宋" w:eastAsia="仿宋"/>
          <w:color w:val="C00000"/>
          <w:sz w:val="28"/>
          <w:szCs w:val="28"/>
          <w:highlight w:val="none"/>
          <w:lang w:eastAsia="zh-CN"/>
        </w:rPr>
        <w:t>或</w:t>
      </w:r>
      <w:r>
        <w:rPr>
          <w:rFonts w:hint="eastAsia" w:ascii="仿宋" w:hAnsi="仿宋" w:eastAsia="仿宋"/>
          <w:color w:val="C00000"/>
          <w:sz w:val="28"/>
          <w:szCs w:val="28"/>
          <w:highlight w:val="none"/>
        </w:rPr>
        <w:t xml:space="preserve">未经处理的扫描件），投标人在法律上和财务上独立并能合法运作，具有法人地位和独立订立合同的能力。注册资本必须不少于200万元；投标人具有良好的银行资信和商业信誉，没有处于被责令停业或破产状态，且资产未被重组、接管和冻结；投标人营业执照经营范围应包含本次投标标的物范围。             </w:t>
      </w:r>
      <w:r>
        <w:rPr>
          <w:rFonts w:hint="eastAsia" w:ascii="仿宋" w:hAnsi="仿宋" w:eastAsia="仿宋"/>
          <w:sz w:val="28"/>
          <w:szCs w:val="28"/>
        </w:rPr>
        <w:t xml:space="preserve">                                                                     3     </w:t>
      </w:r>
      <w:r>
        <w:rPr>
          <w:rFonts w:hint="eastAsia" w:ascii="仿宋" w:hAnsi="仿宋" w:eastAsia="仿宋"/>
          <w:b/>
          <w:bCs/>
          <w:sz w:val="28"/>
          <w:szCs w:val="28"/>
        </w:rPr>
        <w:t>招标文件获取</w:t>
      </w:r>
    </w:p>
    <w:p>
      <w:pPr>
        <w:pStyle w:val="8"/>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请各投标人自行在衡阳华菱钢管有限公司网站（http://www.hysteeltube.com/zbgg）下载招标文件、报价清单、技术附件等。</w:t>
      </w:r>
    </w:p>
    <w:p>
      <w:pPr>
        <w:pStyle w:val="8"/>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招标文件售价</w:t>
      </w:r>
      <w:r>
        <w:rPr>
          <w:rFonts w:hint="eastAsia" w:ascii="仿宋" w:hAnsi="仿宋" w:eastAsia="仿宋"/>
          <w:sz w:val="28"/>
          <w:szCs w:val="28"/>
          <w:lang w:val="en-US" w:eastAsia="zh-CN"/>
        </w:rPr>
        <w:t>2</w:t>
      </w:r>
      <w:r>
        <w:rPr>
          <w:rFonts w:hint="eastAsia" w:ascii="仿宋" w:hAnsi="仿宋" w:eastAsia="仿宋"/>
          <w:sz w:val="28"/>
          <w:szCs w:val="28"/>
        </w:rPr>
        <w:t>00元人民币，扫码支付。</w:t>
      </w:r>
    </w:p>
    <w:p>
      <w:pPr>
        <w:pStyle w:val="8"/>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投标保证金</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u w:val="single"/>
          <w:lang w:val="en-US" w:eastAsia="zh-CN"/>
        </w:rPr>
        <w:t>50</w:t>
      </w:r>
      <w:r>
        <w:rPr>
          <w:rFonts w:hint="eastAsia" w:ascii="仿宋" w:hAnsi="仿宋" w:eastAsia="仿宋"/>
          <w:sz w:val="28"/>
          <w:szCs w:val="28"/>
          <w:u w:val="single"/>
        </w:rPr>
        <w:t>000</w:t>
      </w:r>
      <w:r>
        <w:rPr>
          <w:rFonts w:hint="eastAsia" w:ascii="仿宋" w:hAnsi="仿宋" w:eastAsia="仿宋"/>
          <w:sz w:val="28"/>
          <w:szCs w:val="28"/>
        </w:rPr>
        <w:t>元人民币。</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 xml:space="preserve">开户行：工行衡阳银雁支行    </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开户名：衡阳华菱连轧管有限公司</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帐  号：1905022319020105051</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8"/>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投标和开标</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hint="eastAsia" w:ascii="仿宋" w:hAnsi="仿宋" w:eastAsia="仿宋"/>
          <w:b/>
          <w:bCs/>
          <w:sz w:val="28"/>
          <w:szCs w:val="28"/>
          <w:u w:val="single"/>
        </w:rPr>
        <w:t>202</w:t>
      </w:r>
      <w:r>
        <w:rPr>
          <w:rFonts w:hint="eastAsia" w:ascii="仿宋" w:hAnsi="仿宋" w:eastAsia="仿宋"/>
          <w:b/>
          <w:bCs/>
          <w:sz w:val="28"/>
          <w:szCs w:val="28"/>
          <w:u w:val="single"/>
          <w:lang w:val="en-US" w:eastAsia="zh-CN"/>
        </w:rPr>
        <w:t>4</w:t>
      </w:r>
      <w:r>
        <w:rPr>
          <w:rFonts w:hint="eastAsia" w:ascii="仿宋" w:hAnsi="仿宋" w:eastAsia="仿宋"/>
          <w:b/>
          <w:bCs/>
          <w:sz w:val="28"/>
          <w:szCs w:val="28"/>
          <w:u w:val="single"/>
        </w:rPr>
        <w:t>年</w:t>
      </w:r>
      <w:r>
        <w:rPr>
          <w:rFonts w:hint="eastAsia" w:ascii="仿宋" w:hAnsi="仿宋" w:eastAsia="仿宋"/>
          <w:b/>
          <w:bCs/>
          <w:sz w:val="28"/>
          <w:szCs w:val="28"/>
          <w:u w:val="single"/>
          <w:lang w:val="en-US" w:eastAsia="zh-CN"/>
        </w:rPr>
        <w:t>7</w:t>
      </w:r>
      <w:r>
        <w:rPr>
          <w:rFonts w:hint="eastAsia" w:ascii="仿宋" w:hAnsi="仿宋" w:eastAsia="仿宋"/>
          <w:b/>
          <w:bCs/>
          <w:sz w:val="28"/>
          <w:szCs w:val="28"/>
          <w:u w:val="single"/>
        </w:rPr>
        <w:t>月</w:t>
      </w:r>
      <w:r>
        <w:rPr>
          <w:rFonts w:hint="eastAsia" w:ascii="仿宋" w:hAnsi="仿宋" w:eastAsia="仿宋"/>
          <w:b/>
          <w:bCs/>
          <w:sz w:val="28"/>
          <w:szCs w:val="28"/>
          <w:u w:val="single"/>
          <w:lang w:val="en-US" w:eastAsia="zh-CN"/>
        </w:rPr>
        <w:t>2</w:t>
      </w:r>
      <w:r>
        <w:rPr>
          <w:rFonts w:hint="eastAsia" w:ascii="仿宋" w:hAnsi="仿宋" w:eastAsia="仿宋"/>
          <w:b/>
          <w:bCs/>
          <w:sz w:val="28"/>
          <w:szCs w:val="28"/>
          <w:u w:val="single"/>
        </w:rPr>
        <w:t>日</w:t>
      </w:r>
      <w:r>
        <w:rPr>
          <w:rFonts w:hint="eastAsia" w:ascii="仿宋" w:hAnsi="仿宋" w:eastAsia="仿宋"/>
          <w:b/>
          <w:bCs/>
          <w:sz w:val="28"/>
          <w:szCs w:val="28"/>
          <w:u w:val="single"/>
          <w:lang w:eastAsia="zh-CN"/>
        </w:rPr>
        <w:t>下午</w:t>
      </w:r>
      <w:r>
        <w:rPr>
          <w:rFonts w:hint="eastAsia" w:ascii="仿宋" w:hAnsi="仿宋" w:eastAsia="仿宋"/>
          <w:b/>
          <w:bCs/>
          <w:sz w:val="28"/>
          <w:szCs w:val="28"/>
          <w:u w:val="single"/>
          <w:lang w:val="en-US" w:eastAsia="zh-CN"/>
        </w:rPr>
        <w:t>14:30</w:t>
      </w:r>
      <w:bookmarkStart w:id="0" w:name="_GoBack"/>
      <w:bookmarkEnd w:id="0"/>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评标办法</w:t>
      </w:r>
    </w:p>
    <w:p>
      <w:pPr>
        <w:pStyle w:val="8"/>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本项目采用经评审的最低价中标法。</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公告媒介</w:t>
      </w:r>
    </w:p>
    <w:p>
      <w:pPr>
        <w:pStyle w:val="8"/>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本次招标公告在衡阳华菱钢管有限公司网站（http://www.hysteeltube.com/zbgg）上发布。</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监督</w:t>
      </w:r>
    </w:p>
    <w:p>
      <w:pPr>
        <w:pStyle w:val="8"/>
        <w:numPr>
          <w:ilvl w:val="0"/>
          <w:numId w:val="2"/>
        </w:numPr>
        <w:tabs>
          <w:tab w:val="left" w:pos="851"/>
        </w:tabs>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本次招投标监督部门为衡阳华菱钢管有限公司纪委，电话：</w:t>
      </w:r>
      <w:r>
        <w:rPr>
          <w:rFonts w:hint="eastAsia" w:ascii="仿宋" w:hAnsi="仿宋" w:eastAsia="仿宋" w:cs="宋体"/>
          <w:kern w:val="0"/>
          <w:sz w:val="28"/>
          <w:szCs w:val="28"/>
        </w:rPr>
        <w:t>0734-8872189</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其它</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联系方式：</w:t>
      </w:r>
    </w:p>
    <w:p>
      <w:pPr>
        <w:snapToGrid w:val="0"/>
        <w:spacing w:line="400" w:lineRule="exact"/>
        <w:ind w:firstLine="840" w:firstLineChars="300"/>
        <w:rPr>
          <w:rFonts w:hint="eastAsia" w:ascii="仿宋" w:hAnsi="仿宋" w:eastAsia="仿宋"/>
          <w:sz w:val="28"/>
          <w:szCs w:val="28"/>
          <w:lang w:eastAsia="zh-CN"/>
        </w:rPr>
      </w:pPr>
      <w:r>
        <w:rPr>
          <w:rFonts w:hint="eastAsia" w:ascii="仿宋" w:hAnsi="仿宋" w:eastAsia="仿宋"/>
          <w:sz w:val="28"/>
          <w:szCs w:val="28"/>
        </w:rPr>
        <w:t>项目联系人：</w:t>
      </w:r>
      <w:r>
        <w:rPr>
          <w:rFonts w:hint="eastAsia" w:ascii="仿宋" w:hAnsi="仿宋" w:eastAsia="仿宋"/>
          <w:sz w:val="28"/>
          <w:szCs w:val="28"/>
          <w:lang w:eastAsia="zh-CN"/>
        </w:rPr>
        <w:t>王先生</w:t>
      </w:r>
    </w:p>
    <w:p>
      <w:pPr>
        <w:snapToGrid w:val="0"/>
        <w:spacing w:line="400" w:lineRule="exact"/>
        <w:ind w:firstLine="840" w:firstLineChars="300"/>
        <w:rPr>
          <w:rFonts w:hint="default" w:ascii="仿宋" w:hAnsi="仿宋" w:eastAsia="仿宋"/>
          <w:sz w:val="28"/>
          <w:szCs w:val="28"/>
          <w:lang w:val="en-US" w:eastAsia="zh-CN"/>
        </w:rPr>
      </w:pPr>
      <w:r>
        <w:rPr>
          <w:rFonts w:hint="eastAsia" w:ascii="仿宋" w:hAnsi="仿宋" w:eastAsia="仿宋"/>
          <w:sz w:val="28"/>
          <w:szCs w:val="28"/>
        </w:rPr>
        <w:t>电话：（0734）8875161（办）       手机：13</w:t>
      </w:r>
      <w:r>
        <w:rPr>
          <w:rFonts w:hint="eastAsia" w:ascii="仿宋" w:hAnsi="仿宋" w:eastAsia="仿宋"/>
          <w:sz w:val="28"/>
          <w:szCs w:val="28"/>
          <w:lang w:val="en-US" w:eastAsia="zh-CN"/>
        </w:rPr>
        <w:t>975425991</w:t>
      </w:r>
    </w:p>
    <w:p>
      <w:pPr>
        <w:snapToGrid w:val="0"/>
        <w:spacing w:line="44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地址：衡阳华菱钢管有限公司采购部</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招标联系人：周女士</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 xml:space="preserve">电话：（0734）8872579（办）       </w:t>
      </w:r>
    </w:p>
    <w:p>
      <w:pPr>
        <w:pStyle w:val="8"/>
        <w:adjustRightInd w:val="0"/>
        <w:snapToGrid w:val="0"/>
        <w:spacing w:line="360" w:lineRule="exact"/>
        <w:ind w:firstLine="840" w:firstLineChars="300"/>
        <w:rPr>
          <w:rFonts w:ascii="宋体" w:hAnsi="宋体"/>
          <w:b/>
          <w:bCs/>
          <w:sz w:val="28"/>
          <w:szCs w:val="28"/>
        </w:rPr>
      </w:pPr>
      <w:r>
        <w:rPr>
          <w:rFonts w:hint="eastAsia" w:ascii="仿宋" w:hAnsi="仿宋" w:eastAsia="仿宋"/>
          <w:sz w:val="28"/>
          <w:szCs w:val="28"/>
        </w:rPr>
        <w:t>地址：衡阳华菱钢管有限公司企业管理和人力资源部</w:t>
      </w:r>
    </w:p>
    <w:p/>
    <w:sectPr>
      <w:pgSz w:w="11906" w:h="16838"/>
      <w:pgMar w:top="1440" w:right="106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D57700"/>
    <w:multiLevelType w:val="multilevel"/>
    <w:tmpl w:val="13D57700"/>
    <w:lvl w:ilvl="0" w:tentative="0">
      <w:start w:val="1"/>
      <w:numFmt w:val="decimal"/>
      <w:lvlText w:val="%1"/>
      <w:lvlJc w:val="left"/>
      <w:pPr>
        <w:tabs>
          <w:tab w:val="left" w:pos="851"/>
        </w:tabs>
        <w:ind w:left="851" w:hanging="851"/>
      </w:pPr>
      <w:rPr>
        <w:rFonts w:hint="eastAsia" w:ascii="宋体" w:hAnsi="宋体" w:eastAsia="宋体"/>
      </w:rPr>
    </w:lvl>
    <w:lvl w:ilvl="1" w:tentative="0">
      <w:start w:val="1"/>
      <w:numFmt w:val="decimal"/>
      <w:lvlText w:val="%1.%2"/>
      <w:lvlJc w:val="left"/>
      <w:pPr>
        <w:tabs>
          <w:tab w:val="left" w:pos="851"/>
        </w:tabs>
        <w:ind w:left="851" w:hanging="851"/>
      </w:pPr>
      <w:rPr>
        <w:rFonts w:hint="eastAsia" w:ascii="宋体" w:hAnsi="宋体" w:eastAsia="宋体"/>
      </w:rPr>
    </w:lvl>
    <w:lvl w:ilvl="2" w:tentative="0">
      <w:start w:val="1"/>
      <w:numFmt w:val="decimal"/>
      <w:lvlText w:val="%1.%2.%3"/>
      <w:lvlJc w:val="left"/>
      <w:pPr>
        <w:tabs>
          <w:tab w:val="left" w:pos="851"/>
        </w:tabs>
        <w:ind w:left="851" w:hanging="851"/>
      </w:pPr>
      <w:rPr>
        <w:rFonts w:hint="eastAsia" w:ascii="宋体" w:hAnsi="宋体" w:eastAsia="宋体"/>
      </w:rPr>
    </w:lvl>
    <w:lvl w:ilvl="3" w:tentative="0">
      <w:start w:val="1"/>
      <w:numFmt w:val="decimal"/>
      <w:lvlText w:val="%1.%2.%3.%4"/>
      <w:lvlJc w:val="left"/>
      <w:pPr>
        <w:tabs>
          <w:tab w:val="left" w:pos="851"/>
        </w:tabs>
        <w:ind w:left="851" w:hanging="851"/>
      </w:pPr>
      <w:rPr>
        <w:rFonts w:hint="eastAsia" w:ascii="宋体" w:hAnsi="宋体" w:eastAsia="宋体"/>
      </w:rPr>
    </w:lvl>
    <w:lvl w:ilvl="4" w:tentative="0">
      <w:start w:val="1"/>
      <w:numFmt w:val="decimal"/>
      <w:lvlText w:val="%1.%2.%3.%4.%5"/>
      <w:lvlJc w:val="left"/>
      <w:pPr>
        <w:tabs>
          <w:tab w:val="left" w:pos="851"/>
        </w:tabs>
        <w:ind w:left="851" w:hanging="851"/>
      </w:pPr>
      <w:rPr>
        <w:rFonts w:hint="eastAsia" w:ascii="宋体" w:hAnsi="宋体" w:eastAsia="宋体"/>
      </w:rPr>
    </w:lvl>
    <w:lvl w:ilvl="5" w:tentative="0">
      <w:start w:val="1"/>
      <w:numFmt w:val="decimal"/>
      <w:lvlText w:val="%1.%2.%3.%4.%5.%6"/>
      <w:lvlJc w:val="left"/>
      <w:pPr>
        <w:tabs>
          <w:tab w:val="left" w:pos="851"/>
        </w:tabs>
        <w:ind w:left="851" w:hanging="851"/>
      </w:pPr>
      <w:rPr>
        <w:rFonts w:hint="eastAsia" w:ascii="宋体" w:hAnsi="宋体" w:eastAsia="宋体"/>
      </w:rPr>
    </w:lvl>
    <w:lvl w:ilvl="6" w:tentative="0">
      <w:start w:val="1"/>
      <w:numFmt w:val="decimal"/>
      <w:lvlText w:val="%1.%2.%3.%4.%5.%6.%7"/>
      <w:lvlJc w:val="left"/>
      <w:pPr>
        <w:tabs>
          <w:tab w:val="left" w:pos="851"/>
        </w:tabs>
        <w:ind w:left="851" w:hanging="851"/>
      </w:pPr>
      <w:rPr>
        <w:rFonts w:hint="eastAsia" w:ascii="宋体" w:hAnsi="宋体" w:eastAsia="宋体"/>
      </w:rPr>
    </w:lvl>
    <w:lvl w:ilvl="7" w:tentative="0">
      <w:start w:val="1"/>
      <w:numFmt w:val="decimal"/>
      <w:lvlText w:val="%1.%2.%3.%4.%5.%6.%7.%8"/>
      <w:lvlJc w:val="left"/>
      <w:pPr>
        <w:tabs>
          <w:tab w:val="left" w:pos="851"/>
        </w:tabs>
        <w:ind w:left="851" w:hanging="851"/>
      </w:pPr>
      <w:rPr>
        <w:rFonts w:hint="eastAsia" w:ascii="宋体" w:hAnsi="宋体" w:eastAsia="宋体"/>
      </w:rPr>
    </w:lvl>
    <w:lvl w:ilvl="8" w:tentative="0">
      <w:start w:val="1"/>
      <w:numFmt w:val="decimal"/>
      <w:lvlText w:val="%1.%2.%3.%4.%5.%6.%7.%8.%9"/>
      <w:lvlJc w:val="left"/>
      <w:pPr>
        <w:tabs>
          <w:tab w:val="left" w:pos="851"/>
        </w:tabs>
        <w:ind w:left="851" w:hanging="851"/>
      </w:pPr>
      <w:rPr>
        <w:rFonts w:hint="eastAsia" w:ascii="宋体" w:hAnsi="宋体" w:eastAsia="宋体"/>
      </w:rPr>
    </w:lvl>
  </w:abstractNum>
  <w:abstractNum w:abstractNumId="1">
    <w:nsid w:val="311A731E"/>
    <w:multiLevelType w:val="multilevel"/>
    <w:tmpl w:val="311A731E"/>
    <w:lvl w:ilvl="0" w:tentative="0">
      <w:start w:val="3"/>
      <w:numFmt w:val="decimal"/>
      <w:lvlText w:val="%1"/>
      <w:lvlJc w:val="left"/>
      <w:pPr>
        <w:ind w:left="432" w:hanging="432"/>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zN2QyYjg4ZDVhNjU4NmJkMzU3YjQ3NjI4ZTM0NDUifQ=="/>
  </w:docVars>
  <w:rsids>
    <w:rsidRoot w:val="00591A0C"/>
    <w:rsid w:val="00025CAB"/>
    <w:rsid w:val="000570EC"/>
    <w:rsid w:val="00064AB6"/>
    <w:rsid w:val="00076C9B"/>
    <w:rsid w:val="000C16F6"/>
    <w:rsid w:val="000C79A9"/>
    <w:rsid w:val="000E00FD"/>
    <w:rsid w:val="000E4068"/>
    <w:rsid w:val="0012716E"/>
    <w:rsid w:val="00143F05"/>
    <w:rsid w:val="0016001C"/>
    <w:rsid w:val="00163126"/>
    <w:rsid w:val="001641E9"/>
    <w:rsid w:val="0017165C"/>
    <w:rsid w:val="00177F33"/>
    <w:rsid w:val="00182822"/>
    <w:rsid w:val="001B09F4"/>
    <w:rsid w:val="001C6F30"/>
    <w:rsid w:val="001D4851"/>
    <w:rsid w:val="002009D1"/>
    <w:rsid w:val="00202A3A"/>
    <w:rsid w:val="002121F9"/>
    <w:rsid w:val="00225B23"/>
    <w:rsid w:val="00230FDD"/>
    <w:rsid w:val="002476C1"/>
    <w:rsid w:val="00272FF3"/>
    <w:rsid w:val="00290E2F"/>
    <w:rsid w:val="0029282F"/>
    <w:rsid w:val="0029510B"/>
    <w:rsid w:val="002B22F9"/>
    <w:rsid w:val="002B4A69"/>
    <w:rsid w:val="002F1960"/>
    <w:rsid w:val="00346A41"/>
    <w:rsid w:val="00354351"/>
    <w:rsid w:val="003579DA"/>
    <w:rsid w:val="0037071E"/>
    <w:rsid w:val="003A6C65"/>
    <w:rsid w:val="003B6129"/>
    <w:rsid w:val="00400B4A"/>
    <w:rsid w:val="004323F8"/>
    <w:rsid w:val="00435CFB"/>
    <w:rsid w:val="004401E4"/>
    <w:rsid w:val="00456961"/>
    <w:rsid w:val="00471425"/>
    <w:rsid w:val="004947E4"/>
    <w:rsid w:val="00497E3D"/>
    <w:rsid w:val="004C5770"/>
    <w:rsid w:val="005140DD"/>
    <w:rsid w:val="005143D6"/>
    <w:rsid w:val="00514DD0"/>
    <w:rsid w:val="0052656A"/>
    <w:rsid w:val="00541EC4"/>
    <w:rsid w:val="00552868"/>
    <w:rsid w:val="00553CB6"/>
    <w:rsid w:val="00562BB6"/>
    <w:rsid w:val="00591A0C"/>
    <w:rsid w:val="00595819"/>
    <w:rsid w:val="005E4B4B"/>
    <w:rsid w:val="00606010"/>
    <w:rsid w:val="00623700"/>
    <w:rsid w:val="00634792"/>
    <w:rsid w:val="0063670E"/>
    <w:rsid w:val="00662A86"/>
    <w:rsid w:val="00666E0D"/>
    <w:rsid w:val="00675D96"/>
    <w:rsid w:val="006A389B"/>
    <w:rsid w:val="006A6373"/>
    <w:rsid w:val="006B2178"/>
    <w:rsid w:val="006B6E39"/>
    <w:rsid w:val="00703206"/>
    <w:rsid w:val="00707471"/>
    <w:rsid w:val="00723F79"/>
    <w:rsid w:val="00740FB1"/>
    <w:rsid w:val="00752CE7"/>
    <w:rsid w:val="007530F7"/>
    <w:rsid w:val="00762C76"/>
    <w:rsid w:val="00781014"/>
    <w:rsid w:val="00793F71"/>
    <w:rsid w:val="007B34C6"/>
    <w:rsid w:val="007B44E8"/>
    <w:rsid w:val="007D4E6B"/>
    <w:rsid w:val="007E57BB"/>
    <w:rsid w:val="007E78B9"/>
    <w:rsid w:val="007F1697"/>
    <w:rsid w:val="00824BBA"/>
    <w:rsid w:val="00850F8D"/>
    <w:rsid w:val="008627D9"/>
    <w:rsid w:val="00877AC9"/>
    <w:rsid w:val="008A28B6"/>
    <w:rsid w:val="008B0C80"/>
    <w:rsid w:val="008B7DD6"/>
    <w:rsid w:val="008E5F24"/>
    <w:rsid w:val="008F2EB5"/>
    <w:rsid w:val="00922BED"/>
    <w:rsid w:val="0096213D"/>
    <w:rsid w:val="0098456B"/>
    <w:rsid w:val="00985ECB"/>
    <w:rsid w:val="009B23B4"/>
    <w:rsid w:val="009B290A"/>
    <w:rsid w:val="009B6554"/>
    <w:rsid w:val="009C0C85"/>
    <w:rsid w:val="009C27E5"/>
    <w:rsid w:val="009D1BC4"/>
    <w:rsid w:val="009D25DF"/>
    <w:rsid w:val="00A07AD8"/>
    <w:rsid w:val="00A1099F"/>
    <w:rsid w:val="00A15157"/>
    <w:rsid w:val="00A254FB"/>
    <w:rsid w:val="00A25DA5"/>
    <w:rsid w:val="00A27515"/>
    <w:rsid w:val="00A309EF"/>
    <w:rsid w:val="00A47049"/>
    <w:rsid w:val="00A4722B"/>
    <w:rsid w:val="00A57EEB"/>
    <w:rsid w:val="00A73C8D"/>
    <w:rsid w:val="00A84094"/>
    <w:rsid w:val="00AB2F9E"/>
    <w:rsid w:val="00AD0C90"/>
    <w:rsid w:val="00AF5410"/>
    <w:rsid w:val="00B00EB7"/>
    <w:rsid w:val="00B142C2"/>
    <w:rsid w:val="00B310C0"/>
    <w:rsid w:val="00B3157C"/>
    <w:rsid w:val="00B4363C"/>
    <w:rsid w:val="00B45B74"/>
    <w:rsid w:val="00B50FEA"/>
    <w:rsid w:val="00B53358"/>
    <w:rsid w:val="00B639BD"/>
    <w:rsid w:val="00B97E7E"/>
    <w:rsid w:val="00BB0CA3"/>
    <w:rsid w:val="00BB60BE"/>
    <w:rsid w:val="00BB6B89"/>
    <w:rsid w:val="00C16270"/>
    <w:rsid w:val="00C50433"/>
    <w:rsid w:val="00C55898"/>
    <w:rsid w:val="00C77B21"/>
    <w:rsid w:val="00CC6A88"/>
    <w:rsid w:val="00CD4F7C"/>
    <w:rsid w:val="00CF1163"/>
    <w:rsid w:val="00D1310C"/>
    <w:rsid w:val="00D44CE4"/>
    <w:rsid w:val="00D54FB1"/>
    <w:rsid w:val="00D64EB9"/>
    <w:rsid w:val="00DB1A94"/>
    <w:rsid w:val="00DC02CE"/>
    <w:rsid w:val="00DC1A3D"/>
    <w:rsid w:val="00E17AFC"/>
    <w:rsid w:val="00E34CBA"/>
    <w:rsid w:val="00E60BC1"/>
    <w:rsid w:val="00E64D90"/>
    <w:rsid w:val="00E703E9"/>
    <w:rsid w:val="00E8190F"/>
    <w:rsid w:val="00EA5CD6"/>
    <w:rsid w:val="00EA6D79"/>
    <w:rsid w:val="00EB3B85"/>
    <w:rsid w:val="00EC1076"/>
    <w:rsid w:val="00EC492C"/>
    <w:rsid w:val="00EC79AF"/>
    <w:rsid w:val="00F07D94"/>
    <w:rsid w:val="00F14D83"/>
    <w:rsid w:val="00F15B71"/>
    <w:rsid w:val="00F168C7"/>
    <w:rsid w:val="00F249FD"/>
    <w:rsid w:val="00F36D1D"/>
    <w:rsid w:val="00F37FDC"/>
    <w:rsid w:val="00F533C6"/>
    <w:rsid w:val="00F76768"/>
    <w:rsid w:val="00F81990"/>
    <w:rsid w:val="00F917D0"/>
    <w:rsid w:val="00F960B8"/>
    <w:rsid w:val="00FC1DB2"/>
    <w:rsid w:val="00FD1F5C"/>
    <w:rsid w:val="00FE3621"/>
    <w:rsid w:val="00FF6E53"/>
    <w:rsid w:val="026D40B5"/>
    <w:rsid w:val="0CD77240"/>
    <w:rsid w:val="0E8C17CF"/>
    <w:rsid w:val="0F820DD5"/>
    <w:rsid w:val="154641C7"/>
    <w:rsid w:val="160F65A2"/>
    <w:rsid w:val="1AF83F63"/>
    <w:rsid w:val="20807F33"/>
    <w:rsid w:val="299200F6"/>
    <w:rsid w:val="2D992026"/>
    <w:rsid w:val="43AE39F1"/>
    <w:rsid w:val="45FE2F18"/>
    <w:rsid w:val="48A47C3F"/>
    <w:rsid w:val="4D9E0813"/>
    <w:rsid w:val="4E7B1E1B"/>
    <w:rsid w:val="50A13A9A"/>
    <w:rsid w:val="518A4F40"/>
    <w:rsid w:val="52A11D7B"/>
    <w:rsid w:val="53CF0680"/>
    <w:rsid w:val="5F4E7044"/>
    <w:rsid w:val="5F7930E3"/>
    <w:rsid w:val="61BE6F47"/>
    <w:rsid w:val="63B50E9A"/>
    <w:rsid w:val="6EDB1F84"/>
    <w:rsid w:val="727E1B81"/>
    <w:rsid w:val="73BB2918"/>
    <w:rsid w:val="73D04FEF"/>
    <w:rsid w:val="76767476"/>
    <w:rsid w:val="7C3A045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10"/>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9"/>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7"/>
    <w:autoRedefine/>
    <w:qFormat/>
    <w:uiPriority w:val="99"/>
    <w:pPr>
      <w:spacing w:before="240" w:after="60"/>
      <w:jc w:val="center"/>
      <w:outlineLvl w:val="0"/>
    </w:pPr>
    <w:rPr>
      <w:rFonts w:ascii="Cambria" w:hAnsi="Cambria"/>
      <w:b/>
      <w:bCs/>
      <w:sz w:val="32"/>
      <w:szCs w:val="32"/>
    </w:rPr>
  </w:style>
  <w:style w:type="character" w:customStyle="1" w:styleId="7">
    <w:name w:val="标题 Char"/>
    <w:basedOn w:val="6"/>
    <w:link w:val="4"/>
    <w:autoRedefine/>
    <w:qFormat/>
    <w:uiPriority w:val="99"/>
    <w:rPr>
      <w:rFonts w:ascii="Cambria" w:hAnsi="Cambria" w:eastAsia="宋体" w:cs="Times New Roman"/>
      <w:b/>
      <w:bCs/>
      <w:sz w:val="32"/>
      <w:szCs w:val="32"/>
    </w:rPr>
  </w:style>
  <w:style w:type="paragraph" w:customStyle="1" w:styleId="8">
    <w:name w:val="列出段落1"/>
    <w:basedOn w:val="1"/>
    <w:autoRedefine/>
    <w:qFormat/>
    <w:uiPriority w:val="0"/>
    <w:pPr>
      <w:ind w:firstLine="420" w:firstLineChars="200"/>
    </w:pPr>
  </w:style>
  <w:style w:type="character" w:customStyle="1" w:styleId="9">
    <w:name w:val="页眉 Char"/>
    <w:basedOn w:val="6"/>
    <w:link w:val="3"/>
    <w:autoRedefine/>
    <w:semiHidden/>
    <w:qFormat/>
    <w:uiPriority w:val="99"/>
    <w:rPr>
      <w:rFonts w:ascii="Times New Roman" w:hAnsi="Times New Roman" w:eastAsia="宋体" w:cs="Times New Roman"/>
      <w:kern w:val="2"/>
      <w:sz w:val="18"/>
      <w:szCs w:val="18"/>
    </w:rPr>
  </w:style>
  <w:style w:type="character" w:customStyle="1" w:styleId="10">
    <w:name w:val="页脚 Char"/>
    <w:basedOn w:val="6"/>
    <w:link w:val="2"/>
    <w:autoRedefine/>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FBB461-681A-417B-89D9-06D52AD985C9}">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1074</Words>
  <Characters>1223</Characters>
  <Lines>11</Lines>
  <Paragraphs>3</Paragraphs>
  <TotalTime>3</TotalTime>
  <ScaleCrop>false</ScaleCrop>
  <LinksUpToDate>false</LinksUpToDate>
  <CharactersWithSpaces>1739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2021-06-23T10:21:00Z</dcterms:created>
  <dc:creator>未定义</dc:creator>
  <cp:lastModifiedBy>周敏</cp:lastModifiedBy>
  <dcterms:modified xsi:type="dcterms:W3CDTF">2024-06-27T00:45:56Z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446545E3F3AA48548348B0F6C4DBD84C</vt:lpwstr>
  </property>
</Properties>
</file>