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JS-G2024064</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2024年7月11日一炼钢新增5#圆坯连铸机项目(HG202321)钢材采购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2024年7月11日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5"/>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8818B2"/>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3865FF"/>
    <w:rsid w:val="0339120C"/>
    <w:rsid w:val="033C42FB"/>
    <w:rsid w:val="034234B5"/>
    <w:rsid w:val="03510CC5"/>
    <w:rsid w:val="036A39EA"/>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F7E8D"/>
    <w:rsid w:val="08C84163"/>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D86AD4"/>
    <w:rsid w:val="13D92EFE"/>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561E98"/>
    <w:rsid w:val="1F612CF7"/>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064BE"/>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5611DE"/>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C6617"/>
    <w:rsid w:val="3CEF5F40"/>
    <w:rsid w:val="3D1D7FC9"/>
    <w:rsid w:val="3D7B4BC7"/>
    <w:rsid w:val="3DEE7D4C"/>
    <w:rsid w:val="3E150CC2"/>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101EE2"/>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445E74"/>
    <w:rsid w:val="4859549B"/>
    <w:rsid w:val="485D22E5"/>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103C50"/>
    <w:rsid w:val="58214030"/>
    <w:rsid w:val="5823466B"/>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541CA"/>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25060"/>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00614"/>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2024-07-11T00:55:05Z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