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71" w:rsidRPr="00C06CE2" w:rsidRDefault="00686E71" w:rsidP="00D92E4C">
      <w:pPr>
        <w:pStyle w:val="a5"/>
        <w:rPr>
          <w:rFonts w:ascii="仿宋" w:eastAsia="仿宋" w:hAnsi="仿宋"/>
          <w:szCs w:val="32"/>
        </w:rPr>
      </w:pPr>
      <w:bookmarkStart w:id="0" w:name="_Toc526246862"/>
      <w:bookmarkStart w:id="1" w:name="_Toc526778066"/>
      <w:bookmarkStart w:id="2" w:name="_Toc526861349"/>
      <w:bookmarkStart w:id="3" w:name="_Toc61354154"/>
      <w:r w:rsidRPr="00C06CE2">
        <w:rPr>
          <w:rFonts w:ascii="仿宋" w:eastAsia="仿宋" w:hAnsi="仿宋" w:hint="eastAsia"/>
          <w:szCs w:val="32"/>
        </w:rPr>
        <w:t>招标公告</w:t>
      </w:r>
      <w:bookmarkEnd w:id="0"/>
      <w:bookmarkEnd w:id="1"/>
      <w:bookmarkEnd w:id="2"/>
      <w:bookmarkEnd w:id="3"/>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HGZB21275</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项目名称：2021年6月除尘布袋招标采购项目</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686E71" w:rsidRPr="00C06CE2" w:rsidRDefault="00686E71" w:rsidP="00686E71">
      <w:pPr>
        <w:pStyle w:val="a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货物名称：除尘布袋龙骨及除尘过滤袋，具体见采购清单</w:t>
      </w:r>
    </w:p>
    <w:p w:rsidR="00686E71" w:rsidRPr="00C06CE2" w:rsidRDefault="00686E71" w:rsidP="00686E71">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量：9项，具体见采购清单</w:t>
      </w:r>
    </w:p>
    <w:p w:rsidR="00686E71" w:rsidRPr="00C06CE2" w:rsidRDefault="00686E71" w:rsidP="00686E71">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交付时间：2021年6月</w:t>
      </w:r>
      <w:r w:rsidR="00327260">
        <w:rPr>
          <w:rFonts w:ascii="仿宋" w:eastAsia="仿宋" w:hAnsi="仿宋" w:hint="eastAsia"/>
          <w:sz w:val="28"/>
          <w:szCs w:val="28"/>
        </w:rPr>
        <w:t>19</w:t>
      </w:r>
      <w:r w:rsidRPr="00C06CE2">
        <w:rPr>
          <w:rFonts w:ascii="仿宋" w:eastAsia="仿宋" w:hAnsi="仿宋" w:hint="eastAsia"/>
          <w:sz w:val="28"/>
          <w:szCs w:val="28"/>
        </w:rPr>
        <w:t xml:space="preserve">日-7月27日，具体见采购清单  </w:t>
      </w:r>
    </w:p>
    <w:p w:rsidR="00686E71" w:rsidRPr="00C06CE2" w:rsidRDefault="00686E71" w:rsidP="00686E71">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p>
    <w:tbl>
      <w:tblPr>
        <w:tblW w:w="5247" w:type="pct"/>
        <w:tblLayout w:type="fixed"/>
        <w:tblLook w:val="04A0"/>
      </w:tblPr>
      <w:tblGrid>
        <w:gridCol w:w="375"/>
        <w:gridCol w:w="1154"/>
        <w:gridCol w:w="992"/>
        <w:gridCol w:w="1122"/>
        <w:gridCol w:w="2063"/>
        <w:gridCol w:w="552"/>
        <w:gridCol w:w="618"/>
        <w:gridCol w:w="1314"/>
        <w:gridCol w:w="1132"/>
        <w:gridCol w:w="782"/>
      </w:tblGrid>
      <w:tr w:rsidR="00686E71" w:rsidRPr="00C06CE2" w:rsidTr="00686E71">
        <w:trPr>
          <w:trHeight w:val="705"/>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序号</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资材编号</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资材名称</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规格描述</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技术参数</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单位</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数量</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执行标准</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交货期</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备注</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1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5603200021</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PD高温滤袋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130*6020</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要求与花板孔直径139mm配套</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条</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1700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2021-07-12</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2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5603200022</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PD高温布袋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尺寸125*6220；花板孔直径φ134</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材质：100%PTFE;允许连续正常使用温度150°-250°;最高瞬时耐受</w:t>
            </w:r>
            <w:r w:rsidRPr="00C06CE2">
              <w:rPr>
                <w:rFonts w:ascii="仿宋" w:eastAsia="仿宋" w:hAnsi="仿宋" w:cs="Tahoma"/>
                <w:kern w:val="0"/>
                <w:sz w:val="18"/>
                <w:szCs w:val="18"/>
              </w:rPr>
              <w:br/>
              <w:t>温度280°；附技术协议</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只</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300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2021-07-27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3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5603200005</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滤袋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130*6020</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覆膜针刺毡高效过滤滤料 要求与花板孔直径135.5mm配套</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只</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500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2021-07-27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4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5603200004</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滤袋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125*6220</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覆膜针刺毡高效过滤滤料 要求与花板孔直径134mm配套</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只</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1000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2021-07-27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5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5502000024</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PTFE混纺滤袋130*6000</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130*6000</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透气量 110L/dm2.min.厚度 1.5mm.200N/5cm-纵向 ＜5% 伸 长; 200N/5cm-横向 ＜5% 热收缩; 150degC,90min2% 爆破强度; ＞300 N/cm2 使用温度; 连续工作温度 260</w:t>
            </w:r>
            <w:r w:rsidRPr="00C06CE2">
              <w:rPr>
                <w:rFonts w:ascii="仿宋" w:eastAsia="仿宋" w:hAnsi="仿宋" w:cs="宋体"/>
                <w:kern w:val="0"/>
                <w:sz w:val="18"/>
                <w:szCs w:val="18"/>
              </w:rPr>
              <w:t>℃</w:t>
            </w:r>
            <w:r w:rsidRPr="00C06CE2">
              <w:rPr>
                <w:rFonts w:ascii="仿宋" w:eastAsia="仿宋" w:hAnsi="仿宋" w:cs="Tahoma"/>
                <w:kern w:val="0"/>
                <w:sz w:val="18"/>
                <w:szCs w:val="18"/>
              </w:rPr>
              <w:t xml:space="preserve"> 瞬间工作温度; 280</w:t>
            </w:r>
            <w:r w:rsidRPr="00C06CE2">
              <w:rPr>
                <w:rFonts w:ascii="仿宋" w:eastAsia="仿宋" w:hAnsi="仿宋" w:cs="宋体"/>
                <w:kern w:val="0"/>
                <w:sz w:val="18"/>
                <w:szCs w:val="18"/>
              </w:rPr>
              <w:t>℃</w:t>
            </w:r>
            <w:r w:rsidRPr="00C06CE2">
              <w:rPr>
                <w:rFonts w:ascii="仿宋" w:eastAsia="仿宋" w:hAnsi="仿宋" w:cs="Tahoma"/>
                <w:kern w:val="0"/>
                <w:sz w:val="18"/>
                <w:szCs w:val="18"/>
              </w:rPr>
              <w:t xml:space="preserve"> ; 热定型断裂强度-纵向 ≥800 N/5cm；断裂强度-横向 ≥1000 N/5cm</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条</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1000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 xml:space="preserve">　</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2021-06-27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70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6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5603200029</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布袋龙骨</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QC-HY1-002-CN-01040001</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V350-4400;喷塑复合;2.09kg</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件</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20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审核图纸</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2021-06-27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576"/>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lastRenderedPageBreak/>
              <w:t xml:space="preserve">7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5603200031</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布袋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V350-4400;玄武复合</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耐高温滤袋</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条</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50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2021-06-27</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　</w:t>
            </w:r>
          </w:p>
        </w:tc>
      </w:tr>
      <w:tr w:rsidR="00686E71" w:rsidRPr="00C06CE2" w:rsidTr="00686E71">
        <w:trPr>
          <w:trHeight w:val="576"/>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8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5502000006</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除尘过滤袋</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直径130*6000mm</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氟美斯 P84含量不低于15% 克重800 g/m2连续工作温度200</w:t>
            </w:r>
            <w:r w:rsidRPr="00C06CE2">
              <w:rPr>
                <w:rFonts w:ascii="仿宋" w:eastAsia="仿宋" w:hAnsi="仿宋" w:cs="宋体"/>
                <w:kern w:val="0"/>
                <w:sz w:val="18"/>
                <w:szCs w:val="18"/>
              </w:rPr>
              <w:t>℃</w:t>
            </w:r>
            <w:r w:rsidRPr="00C06CE2">
              <w:rPr>
                <w:rFonts w:ascii="仿宋" w:eastAsia="仿宋" w:hAnsi="仿宋" w:cs="Tahoma"/>
                <w:kern w:val="0"/>
                <w:sz w:val="18"/>
                <w:szCs w:val="18"/>
              </w:rPr>
              <w:t>，瞬间300</w:t>
            </w:r>
            <w:r w:rsidRPr="00C06CE2">
              <w:rPr>
                <w:rFonts w:ascii="仿宋" w:eastAsia="仿宋" w:hAnsi="仿宋" w:cs="宋体"/>
                <w:kern w:val="0"/>
                <w:sz w:val="18"/>
                <w:szCs w:val="18"/>
              </w:rPr>
              <w:t>℃</w:t>
            </w:r>
            <w:r w:rsidRPr="00C06CE2">
              <w:rPr>
                <w:rFonts w:ascii="仿宋" w:eastAsia="仿宋" w:hAnsi="仿宋" w:cs="Tahoma"/>
                <w:kern w:val="0"/>
                <w:sz w:val="18"/>
                <w:szCs w:val="18"/>
              </w:rPr>
              <w:t>，拉伸断裂强度经向：1600(N/25×100mm)，拉伸断裂强度纬向：1400 (N/25×100mm)，断裂伸长率（%）经向：&lt;,10% 断裂伸长率（%）纬向：&lt;10%</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只</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2,050</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327260">
            <w:pPr>
              <w:widowControl/>
              <w:jc w:val="left"/>
              <w:rPr>
                <w:rFonts w:ascii="仿宋" w:eastAsia="仿宋" w:hAnsi="仿宋" w:cs="Tahoma"/>
                <w:kern w:val="0"/>
                <w:sz w:val="18"/>
                <w:szCs w:val="18"/>
              </w:rPr>
            </w:pPr>
            <w:r w:rsidRPr="00C06CE2">
              <w:rPr>
                <w:rFonts w:ascii="仿宋" w:eastAsia="仿宋" w:hAnsi="仿宋" w:cs="Tahoma"/>
                <w:kern w:val="0"/>
                <w:sz w:val="18"/>
                <w:szCs w:val="18"/>
              </w:rPr>
              <w:t>2021-06-</w:t>
            </w:r>
            <w:r w:rsidR="00327260">
              <w:rPr>
                <w:rFonts w:ascii="仿宋" w:eastAsia="仿宋" w:hAnsi="仿宋" w:cs="Tahoma" w:hint="eastAsia"/>
                <w:kern w:val="0"/>
                <w:sz w:val="18"/>
                <w:szCs w:val="18"/>
              </w:rPr>
              <w:t>19</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急件</w:t>
            </w:r>
          </w:p>
        </w:tc>
      </w:tr>
      <w:tr w:rsidR="00686E71" w:rsidRPr="00C06CE2" w:rsidTr="00686E71">
        <w:trPr>
          <w:trHeight w:val="576"/>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 xml:space="preserve">9 </w:t>
            </w:r>
          </w:p>
        </w:tc>
        <w:tc>
          <w:tcPr>
            <w:tcW w:w="57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5502000003</w:t>
            </w:r>
          </w:p>
        </w:tc>
        <w:tc>
          <w:tcPr>
            <w:tcW w:w="49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除尘布袋龙骨</w:t>
            </w:r>
          </w:p>
        </w:tc>
        <w:tc>
          <w:tcPr>
            <w:tcW w:w="555"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每根6米长 分3截 需与布袋匹配</w:t>
            </w:r>
          </w:p>
        </w:tc>
        <w:tc>
          <w:tcPr>
            <w:tcW w:w="1021"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标准件 JC/T2220-2014 镀锌碳钢 十筋，含文丘管， 焊接处焊瘤、毛刺</w:t>
            </w:r>
          </w:p>
        </w:tc>
        <w:tc>
          <w:tcPr>
            <w:tcW w:w="273"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件</w:t>
            </w:r>
          </w:p>
        </w:tc>
        <w:tc>
          <w:tcPr>
            <w:tcW w:w="306"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Tahoma"/>
                <w:kern w:val="0"/>
                <w:sz w:val="18"/>
                <w:szCs w:val="18"/>
              </w:rPr>
            </w:pPr>
            <w:r w:rsidRPr="00C06CE2">
              <w:rPr>
                <w:rFonts w:ascii="仿宋" w:eastAsia="仿宋" w:hAnsi="仿宋" w:cs="Tahoma"/>
                <w:kern w:val="0"/>
                <w:sz w:val="18"/>
                <w:szCs w:val="18"/>
              </w:rPr>
              <w:t>2,665</w:t>
            </w:r>
          </w:p>
        </w:tc>
        <w:tc>
          <w:tcPr>
            <w:tcW w:w="65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left"/>
              <w:rPr>
                <w:rFonts w:ascii="仿宋" w:eastAsia="仿宋" w:hAnsi="仿宋" w:cs="Tahoma"/>
                <w:kern w:val="0"/>
                <w:sz w:val="18"/>
                <w:szCs w:val="18"/>
              </w:rPr>
            </w:pPr>
            <w:r w:rsidRPr="00C06CE2">
              <w:rPr>
                <w:rFonts w:ascii="仿宋" w:eastAsia="仿宋" w:hAnsi="仿宋" w:cs="Tahoma"/>
                <w:kern w:val="0"/>
                <w:sz w:val="18"/>
                <w:szCs w:val="18"/>
              </w:rPr>
              <w:t>GB12625-1990</w:t>
            </w:r>
          </w:p>
        </w:tc>
        <w:tc>
          <w:tcPr>
            <w:tcW w:w="560"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327260">
            <w:pPr>
              <w:widowControl/>
              <w:jc w:val="left"/>
              <w:rPr>
                <w:rFonts w:ascii="仿宋" w:eastAsia="仿宋" w:hAnsi="仿宋" w:cs="Tahoma"/>
                <w:kern w:val="0"/>
                <w:sz w:val="18"/>
                <w:szCs w:val="18"/>
              </w:rPr>
            </w:pPr>
            <w:r w:rsidRPr="00C06CE2">
              <w:rPr>
                <w:rFonts w:ascii="仿宋" w:eastAsia="仿宋" w:hAnsi="仿宋" w:cs="Tahoma"/>
                <w:kern w:val="0"/>
                <w:sz w:val="18"/>
                <w:szCs w:val="18"/>
              </w:rPr>
              <w:t>2021-06-</w:t>
            </w:r>
            <w:r w:rsidR="00327260">
              <w:rPr>
                <w:rFonts w:ascii="仿宋" w:eastAsia="仿宋" w:hAnsi="仿宋" w:cs="Tahoma" w:hint="eastAsia"/>
                <w:kern w:val="0"/>
                <w:sz w:val="18"/>
                <w:szCs w:val="18"/>
              </w:rPr>
              <w:t>19</w:t>
            </w:r>
          </w:p>
        </w:tc>
        <w:tc>
          <w:tcPr>
            <w:tcW w:w="387" w:type="pct"/>
            <w:tcBorders>
              <w:top w:val="nil"/>
              <w:left w:val="nil"/>
              <w:bottom w:val="single" w:sz="4" w:space="0" w:color="auto"/>
              <w:right w:val="single" w:sz="4" w:space="0" w:color="auto"/>
            </w:tcBorders>
            <w:shd w:val="clear" w:color="auto" w:fill="auto"/>
            <w:vAlign w:val="center"/>
            <w:hideMark/>
          </w:tcPr>
          <w:p w:rsidR="00686E71" w:rsidRPr="00C06CE2" w:rsidRDefault="00686E71" w:rsidP="00686E71">
            <w:pPr>
              <w:widowControl/>
              <w:jc w:val="center"/>
              <w:rPr>
                <w:rFonts w:ascii="仿宋" w:eastAsia="仿宋" w:hAnsi="仿宋" w:cs="宋体"/>
                <w:kern w:val="0"/>
                <w:sz w:val="18"/>
                <w:szCs w:val="18"/>
              </w:rPr>
            </w:pPr>
            <w:r w:rsidRPr="00C06CE2">
              <w:rPr>
                <w:rFonts w:ascii="仿宋" w:eastAsia="仿宋" w:hAnsi="仿宋" w:cs="宋体" w:hint="eastAsia"/>
                <w:kern w:val="0"/>
                <w:sz w:val="18"/>
                <w:szCs w:val="18"/>
              </w:rPr>
              <w:t>急件</w:t>
            </w:r>
          </w:p>
        </w:tc>
      </w:tr>
    </w:tbl>
    <w:p w:rsidR="00686E71" w:rsidRPr="00C06CE2" w:rsidRDefault="00686E71" w:rsidP="00686E71">
      <w:pPr>
        <w:pStyle w:val="a7"/>
        <w:adjustRightInd w:val="0"/>
        <w:snapToGrid w:val="0"/>
        <w:spacing w:line="360" w:lineRule="exact"/>
        <w:ind w:firstLineChars="0" w:firstLine="0"/>
        <w:rPr>
          <w:rFonts w:ascii="仿宋" w:eastAsia="仿宋" w:hAnsi="仿宋"/>
          <w:sz w:val="28"/>
          <w:szCs w:val="28"/>
        </w:rPr>
      </w:pPr>
    </w:p>
    <w:p w:rsidR="00686E71" w:rsidRPr="00C06CE2" w:rsidRDefault="00686E71" w:rsidP="00686E71">
      <w:pPr>
        <w:pStyle w:val="a7"/>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具有独立法人资格并依法取得企业营业执照，营业执照处于有效期内，并在人员、设备、资金等方面具备相应的能力。</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能力要求：具有合同履行能力，具备日生产除尘布袋800个的生产能力。</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7" w:tgtFrame="_blank" w:history="1">
        <w:r w:rsidRPr="00C06CE2">
          <w:rPr>
            <w:rFonts w:ascii="仿宋" w:eastAsia="仿宋" w:hAnsi="仿宋"/>
            <w:sz w:val="28"/>
            <w:szCs w:val="28"/>
          </w:rPr>
          <w:t>商业信誉</w:t>
        </w:r>
      </w:hyperlink>
      <w:r w:rsidRPr="00C06CE2">
        <w:rPr>
          <w:rFonts w:ascii="仿宋" w:eastAsia="仿宋" w:hAnsi="仿宋" w:hint="eastAsia"/>
        </w:rPr>
        <w:t>。</w:t>
      </w:r>
    </w:p>
    <w:p w:rsidR="00686E71" w:rsidRPr="00C06CE2" w:rsidRDefault="00686E71" w:rsidP="00686E71">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686E71" w:rsidRPr="00C06CE2" w:rsidRDefault="00686E71" w:rsidP="00686E71">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8" w:history="1">
        <w:r w:rsidRPr="00C06CE2">
          <w:rPr>
            <w:rStyle w:val="a6"/>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业绩要求：标的物同类产品近一年内在华菱集团三钢有直接业绩(非衡钢业绩须提供合同复印件)。</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w:t>
      </w:r>
      <w:r>
        <w:rPr>
          <w:rFonts w:ascii="仿宋" w:eastAsia="仿宋" w:hAnsi="仿宋" w:hint="eastAsia"/>
          <w:sz w:val="28"/>
          <w:szCs w:val="28"/>
        </w:rPr>
        <w:t>法律禁止或</w:t>
      </w:r>
      <w:r w:rsidRPr="00C06CE2">
        <w:rPr>
          <w:rFonts w:ascii="仿宋" w:eastAsia="仿宋" w:hAnsi="仿宋" w:hint="eastAsia"/>
          <w:sz w:val="28"/>
          <w:szCs w:val="28"/>
        </w:rPr>
        <w:t>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w:t>
      </w:r>
      <w:r>
        <w:rPr>
          <w:rFonts w:ascii="仿宋" w:eastAsia="仿宋" w:hAnsi="仿宋" w:hint="eastAsia"/>
          <w:sz w:val="28"/>
          <w:szCs w:val="28"/>
        </w:rPr>
        <w:t>或</w:t>
      </w:r>
      <w:r w:rsidRPr="00C06CE2">
        <w:rPr>
          <w:rFonts w:ascii="仿宋" w:eastAsia="仿宋" w:hAnsi="仿宋" w:hint="eastAsia"/>
          <w:sz w:val="28"/>
          <w:szCs w:val="28"/>
        </w:rPr>
        <w:t>衡阳华菱钢管有限公司</w:t>
      </w:r>
      <w:r>
        <w:rPr>
          <w:rFonts w:ascii="仿宋" w:eastAsia="仿宋" w:hAnsi="仿宋" w:hint="eastAsia"/>
          <w:sz w:val="28"/>
          <w:szCs w:val="28"/>
        </w:rPr>
        <w:t>、</w:t>
      </w:r>
      <w:r w:rsidRPr="00C06CE2">
        <w:rPr>
          <w:rFonts w:ascii="仿宋" w:eastAsia="仿宋" w:hAnsi="仿宋" w:hint="eastAsia"/>
          <w:sz w:val="28"/>
          <w:szCs w:val="28"/>
        </w:rPr>
        <w:t>衡阳华菱连轧管有限公司</w:t>
      </w:r>
      <w:r>
        <w:rPr>
          <w:rFonts w:ascii="仿宋" w:eastAsia="仿宋" w:hAnsi="仿宋" w:hint="eastAsia"/>
          <w:sz w:val="28"/>
          <w:szCs w:val="28"/>
        </w:rPr>
        <w:t>、湖南衡阳钢管(集团)有限公司</w:t>
      </w:r>
      <w:r w:rsidRPr="00C06CE2">
        <w:rPr>
          <w:rFonts w:ascii="仿宋" w:eastAsia="仿宋" w:hAnsi="仿宋" w:hint="eastAsia"/>
          <w:sz w:val="28"/>
          <w:szCs w:val="28"/>
        </w:rPr>
        <w:t>供应商资格暂停、取消、淘汰期间的单位或个人投标。</w:t>
      </w:r>
    </w:p>
    <w:p w:rsidR="00686E71" w:rsidRPr="00C06CE2" w:rsidRDefault="00686E71" w:rsidP="00686E71">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686E71" w:rsidRPr="00C06CE2" w:rsidRDefault="00686E71" w:rsidP="00686E71">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686E71" w:rsidRPr="00C06CE2" w:rsidRDefault="00686E71" w:rsidP="00686E71">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686E71" w:rsidRPr="00C06CE2" w:rsidRDefault="00686E71" w:rsidP="00686E71">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lastRenderedPageBreak/>
        <w:t>招标文件售价</w:t>
      </w:r>
      <w:r w:rsidRPr="00C06CE2">
        <w:rPr>
          <w:rFonts w:ascii="仿宋" w:eastAsia="仿宋" w:hAnsi="仿宋" w:hint="eastAsia"/>
          <w:sz w:val="28"/>
          <w:szCs w:val="28"/>
        </w:rPr>
        <w:t>200元人民币，扫码支付。</w:t>
      </w:r>
    </w:p>
    <w:p w:rsidR="00686E71" w:rsidRPr="00C06CE2" w:rsidRDefault="00686E71" w:rsidP="00686E71">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686E71" w:rsidRPr="00C06CE2" w:rsidRDefault="00686E71" w:rsidP="00686E71">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sidRPr="00C06CE2">
        <w:rPr>
          <w:rFonts w:ascii="仿宋" w:eastAsia="仿宋" w:hAnsi="仿宋" w:hint="eastAsia"/>
          <w:sz w:val="28"/>
          <w:szCs w:val="28"/>
          <w:u w:val="single"/>
        </w:rPr>
        <w:t>30000</w:t>
      </w:r>
      <w:r w:rsidRPr="00C06CE2">
        <w:rPr>
          <w:rFonts w:ascii="仿宋" w:eastAsia="仿宋" w:hAnsi="仿宋"/>
          <w:sz w:val="28"/>
          <w:szCs w:val="28"/>
        </w:rPr>
        <w:t>元人民币</w:t>
      </w:r>
      <w:r w:rsidRPr="00C06CE2">
        <w:rPr>
          <w:rFonts w:ascii="仿宋" w:eastAsia="仿宋" w:hAnsi="仿宋" w:hint="eastAsia"/>
          <w:sz w:val="28"/>
          <w:szCs w:val="28"/>
        </w:rPr>
        <w:t>。</w:t>
      </w:r>
    </w:p>
    <w:p w:rsidR="00686E71" w:rsidRPr="00C06CE2" w:rsidRDefault="00686E71" w:rsidP="00686E71">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686E71" w:rsidRPr="00C06CE2" w:rsidRDefault="00686E71" w:rsidP="00686E71">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686E71" w:rsidRPr="00C06CE2" w:rsidRDefault="00686E71" w:rsidP="00686E7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686E71" w:rsidRPr="00C06CE2" w:rsidRDefault="00686E71" w:rsidP="00686E7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686E71" w:rsidRPr="00C06CE2" w:rsidRDefault="00686E71" w:rsidP="00686E7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686E71" w:rsidRPr="00C06CE2" w:rsidRDefault="00686E71" w:rsidP="00686E71">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sidRPr="00C06CE2">
        <w:rPr>
          <w:rFonts w:ascii="仿宋" w:eastAsia="仿宋" w:hAnsi="仿宋" w:hint="eastAsia"/>
          <w:b/>
          <w:sz w:val="28"/>
          <w:szCs w:val="28"/>
          <w:u w:val="single"/>
        </w:rPr>
        <w:t>6</w:t>
      </w:r>
      <w:r w:rsidRPr="00C06CE2">
        <w:rPr>
          <w:rFonts w:ascii="仿宋" w:eastAsia="仿宋" w:hAnsi="仿宋"/>
          <w:b/>
          <w:sz w:val="28"/>
          <w:szCs w:val="28"/>
          <w:u w:val="single"/>
        </w:rPr>
        <w:t>月</w:t>
      </w:r>
      <w:r w:rsidR="008F6493">
        <w:rPr>
          <w:rFonts w:ascii="仿宋" w:eastAsia="仿宋" w:hAnsi="仿宋" w:hint="eastAsia"/>
          <w:b/>
          <w:sz w:val="28"/>
          <w:szCs w:val="28"/>
          <w:u w:val="single"/>
        </w:rPr>
        <w:t>17</w:t>
      </w:r>
      <w:r w:rsidRPr="00C06CE2">
        <w:rPr>
          <w:rFonts w:ascii="仿宋" w:eastAsia="仿宋" w:hAnsi="仿宋"/>
          <w:b/>
          <w:sz w:val="28"/>
          <w:szCs w:val="28"/>
          <w:u w:val="single"/>
        </w:rPr>
        <w:t>日</w:t>
      </w:r>
      <w:r w:rsidR="008F6493">
        <w:rPr>
          <w:rFonts w:ascii="仿宋" w:eastAsia="仿宋" w:hAnsi="仿宋" w:hint="eastAsia"/>
          <w:b/>
          <w:sz w:val="28"/>
          <w:szCs w:val="28"/>
          <w:u w:val="single"/>
        </w:rPr>
        <w:t>下</w:t>
      </w:r>
      <w:r w:rsidRPr="00C06CE2">
        <w:rPr>
          <w:rFonts w:ascii="仿宋" w:eastAsia="仿宋" w:hAnsi="仿宋"/>
          <w:b/>
          <w:sz w:val="28"/>
          <w:szCs w:val="28"/>
          <w:u w:val="single"/>
        </w:rPr>
        <w:t>午</w:t>
      </w:r>
      <w:r w:rsidR="008F6493">
        <w:rPr>
          <w:rFonts w:ascii="仿宋" w:eastAsia="仿宋" w:hAnsi="仿宋" w:hint="eastAsia"/>
          <w:b/>
          <w:sz w:val="28"/>
          <w:szCs w:val="28"/>
          <w:u w:val="single"/>
        </w:rPr>
        <w:t>14</w:t>
      </w:r>
      <w:r w:rsidRPr="00C06CE2">
        <w:rPr>
          <w:rFonts w:ascii="仿宋" w:eastAsia="仿宋" w:hAnsi="仿宋"/>
          <w:b/>
          <w:sz w:val="28"/>
          <w:szCs w:val="28"/>
          <w:u w:val="single"/>
        </w:rPr>
        <w:t>:</w:t>
      </w:r>
      <w:r w:rsidR="008F6493">
        <w:rPr>
          <w:rFonts w:ascii="仿宋" w:eastAsia="仿宋" w:hAnsi="仿宋" w:hint="eastAsia"/>
          <w:b/>
          <w:sz w:val="28"/>
          <w:szCs w:val="28"/>
          <w:u w:val="single"/>
        </w:rPr>
        <w:t>3</w:t>
      </w:r>
      <w:r w:rsidRPr="00C06CE2">
        <w:rPr>
          <w:rFonts w:ascii="仿宋" w:eastAsia="仿宋" w:hAnsi="仿宋" w:hint="eastAsia"/>
          <w:b/>
          <w:sz w:val="28"/>
          <w:szCs w:val="28"/>
          <w:u w:val="single"/>
        </w:rPr>
        <w:t>0(北京时间)</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 xml:space="preserve">投标文件递交及开标地点：衡阳华菱钢管有限公司西办公楼三楼开标一室（采购部三楼）                  </w:t>
      </w:r>
    </w:p>
    <w:p w:rsidR="00686E71" w:rsidRPr="00C06CE2" w:rsidRDefault="00686E71" w:rsidP="00686E71">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686E71" w:rsidRPr="00C06CE2" w:rsidRDefault="00686E71" w:rsidP="00686E71">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686E71" w:rsidRPr="00C06CE2" w:rsidRDefault="00686E71" w:rsidP="00686E71">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686E71" w:rsidRPr="00C06CE2" w:rsidRDefault="00686E71" w:rsidP="00686E71">
      <w:pPr>
        <w:pStyle w:val="a7"/>
        <w:numPr>
          <w:ilvl w:val="0"/>
          <w:numId w:val="2"/>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686E71" w:rsidRPr="00C06CE2" w:rsidRDefault="00686E71" w:rsidP="00686E71">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86E71" w:rsidRPr="00C06CE2" w:rsidRDefault="00686E71" w:rsidP="00686E71">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686E71" w:rsidRPr="005474F7" w:rsidRDefault="00686E71" w:rsidP="00686E71">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p w:rsidR="00686E71" w:rsidRPr="00C06CE2" w:rsidRDefault="00686E71" w:rsidP="00686E71">
      <w:pPr>
        <w:pStyle w:val="a7"/>
        <w:adjustRightInd w:val="0"/>
        <w:snapToGrid w:val="0"/>
        <w:spacing w:line="360" w:lineRule="exact"/>
        <w:ind w:left="851" w:firstLineChars="0" w:firstLine="0"/>
        <w:rPr>
          <w:rFonts w:ascii="仿宋" w:eastAsia="仿宋" w:hAnsi="仿宋"/>
          <w:sz w:val="28"/>
          <w:szCs w:val="28"/>
        </w:rPr>
      </w:pPr>
    </w:p>
    <w:p w:rsidR="002E0732" w:rsidRPr="00686E71" w:rsidRDefault="002E0732"/>
    <w:sectPr w:rsidR="002E0732" w:rsidRPr="00686E71" w:rsidSect="00686E71">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71" w:rsidRDefault="00686E71" w:rsidP="00686E71">
      <w:r>
        <w:separator/>
      </w:r>
    </w:p>
  </w:endnote>
  <w:endnote w:type="continuationSeparator" w:id="0">
    <w:p w:rsidR="00686E71" w:rsidRDefault="00686E71" w:rsidP="00686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71" w:rsidRDefault="00686E71" w:rsidP="00686E71">
      <w:r>
        <w:separator/>
      </w:r>
    </w:p>
  </w:footnote>
  <w:footnote w:type="continuationSeparator" w:id="0">
    <w:p w:rsidR="00686E71" w:rsidRDefault="00686E71" w:rsidP="00686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6E71"/>
    <w:rPr>
      <w:sz w:val="18"/>
      <w:szCs w:val="18"/>
    </w:rPr>
  </w:style>
  <w:style w:type="paragraph" w:styleId="a4">
    <w:name w:val="footer"/>
    <w:basedOn w:val="a"/>
    <w:link w:val="Char0"/>
    <w:uiPriority w:val="99"/>
    <w:semiHidden/>
    <w:unhideWhenUsed/>
    <w:rsid w:val="00686E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6E71"/>
    <w:rPr>
      <w:sz w:val="18"/>
      <w:szCs w:val="18"/>
    </w:rPr>
  </w:style>
  <w:style w:type="paragraph" w:styleId="a5">
    <w:name w:val="Title"/>
    <w:basedOn w:val="a"/>
    <w:next w:val="a"/>
    <w:link w:val="Char1"/>
    <w:qFormat/>
    <w:rsid w:val="00686E71"/>
    <w:pPr>
      <w:spacing w:before="240" w:after="60"/>
      <w:jc w:val="center"/>
      <w:outlineLvl w:val="0"/>
    </w:pPr>
    <w:rPr>
      <w:rFonts w:ascii="Cambria" w:hAnsi="Cambria"/>
      <w:b/>
      <w:sz w:val="32"/>
    </w:rPr>
  </w:style>
  <w:style w:type="character" w:customStyle="1" w:styleId="Char1">
    <w:name w:val="标题 Char"/>
    <w:basedOn w:val="a0"/>
    <w:link w:val="a5"/>
    <w:qFormat/>
    <w:rsid w:val="00686E71"/>
    <w:rPr>
      <w:rFonts w:ascii="Cambria" w:eastAsia="宋体" w:hAnsi="Cambria" w:cs="Times New Roman"/>
      <w:b/>
      <w:sz w:val="32"/>
      <w:szCs w:val="24"/>
    </w:rPr>
  </w:style>
  <w:style w:type="character" w:styleId="a6">
    <w:name w:val="Hyperlink"/>
    <w:basedOn w:val="a0"/>
    <w:uiPriority w:val="99"/>
    <w:rsid w:val="00686E71"/>
    <w:rPr>
      <w:color w:val="0000FF"/>
      <w:u w:val="single"/>
    </w:rPr>
  </w:style>
  <w:style w:type="paragraph" w:styleId="a7">
    <w:name w:val="List Paragraph"/>
    <w:basedOn w:val="a"/>
    <w:uiPriority w:val="34"/>
    <w:qFormat/>
    <w:rsid w:val="00686E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Company>china</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2021-06-16T09:40:00Z</dcterms:created>
  <dcterms:modified xsi:type="dcterms:W3CDTF">2021-06-16T09:40:00Z</dcterms:modified>
</cp:coreProperties>
</file>