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项目编号：HGZB</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项目名称：2021年7</w:t>
      </w:r>
      <w:r>
        <w:rPr>
          <w:rFonts w:hint="eastAsia" w:ascii="仿宋" w:hAnsi="仿宋" w:eastAsia="仿宋"/>
          <w:sz w:val="28"/>
          <w:szCs w:val="28"/>
          <w:lang w:val="en-US" w:eastAsia="zh-CN"/>
        </w:rPr>
        <w:t>-9</w:t>
      </w:r>
      <w:r>
        <w:rPr>
          <w:rFonts w:hint="eastAsia" w:ascii="仿宋" w:hAnsi="仿宋" w:eastAsia="仿宋"/>
          <w:sz w:val="28"/>
          <w:szCs w:val="28"/>
        </w:rPr>
        <w:t>月份炼钢用中间包覆盖剂:保温覆盖剂（碳化稻壳型）招标采购项目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货物名称：中间包覆盖剂:保温覆盖剂（碳化稻壳型）</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6</w:t>
      </w:r>
      <w:r>
        <w:rPr>
          <w:rFonts w:hint="eastAsia" w:ascii="仿宋" w:hAnsi="仿宋" w:eastAsia="仿宋"/>
          <w:sz w:val="28"/>
          <w:szCs w:val="28"/>
        </w:rPr>
        <w:t>00吨，具体数量以分厂计划为准,均衡到货。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交付时间：2021年7</w:t>
      </w:r>
      <w:r>
        <w:rPr>
          <w:rFonts w:hint="eastAsia" w:ascii="仿宋" w:hAnsi="仿宋" w:eastAsia="仿宋"/>
          <w:sz w:val="28"/>
          <w:szCs w:val="28"/>
          <w:lang w:val="en-US" w:eastAsia="zh-CN"/>
        </w:rPr>
        <w:t>-9</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为华菱湘钢、涟钢中间包覆盖剂:保温覆盖剂（碳化稻壳型）合格供方（提供合同原件或未经处理的扫描件）。                                                                                                   2.3   为中间包覆盖剂:保温覆盖剂（碳化稻壳型）</w:t>
      </w:r>
      <w:r>
        <w:rPr>
          <w:rFonts w:hint="eastAsia" w:ascii="仿宋" w:hAnsi="仿宋" w:eastAsia="仿宋"/>
          <w:sz w:val="28"/>
          <w:szCs w:val="28"/>
          <w:lang w:eastAsia="zh-CN"/>
        </w:rPr>
        <w:t>生产</w:t>
      </w:r>
      <w:r>
        <w:rPr>
          <w:rFonts w:hint="eastAsia" w:ascii="仿宋" w:hAnsi="仿宋" w:eastAsia="仿宋"/>
          <w:sz w:val="28"/>
          <w:szCs w:val="28"/>
        </w:rPr>
        <w:t xml:space="preserve">加工企业，具有该产品在宝钢、兴澄、新冶钢、天管（近二年同类物料供货业绩证明）供货业绩（提供合同原件或未经处理的扫描件），竞标人在法律上和财务上独立并能合法运作，具有法人地位和独立订立合同的能力。注册资本必须不少于200万元；竞标人具有良好的银行资信和商业信誉，没有处于被责令停业或破产状态，且资产未被重组、接管和冻结；竞标人营业执照经营范围应包含本次竞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18000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2021年</w:t>
      </w:r>
      <w:r>
        <w:rPr>
          <w:rFonts w:hint="eastAsia" w:ascii="仿宋" w:hAnsi="仿宋" w:eastAsia="仿宋"/>
          <w:b/>
          <w:bCs/>
          <w:sz w:val="28"/>
          <w:szCs w:val="28"/>
          <w:u w:val="single"/>
          <w:lang w:val="en-US" w:eastAsia="zh-CN"/>
        </w:rPr>
        <w:t xml:space="preserve">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 </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 xml:space="preserve">  </w:t>
      </w:r>
      <w:r>
        <w:rPr>
          <w:rFonts w:hint="eastAsia" w:ascii="仿宋" w:hAnsi="仿宋" w:eastAsia="仿宋"/>
          <w:b/>
          <w:bCs/>
          <w:sz w:val="28"/>
          <w:szCs w:val="28"/>
          <w:u w:val="single"/>
        </w:rPr>
        <w:t>(北京时间)</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hint="eastAsia"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eastAsia="zh-CN"/>
        </w:rPr>
        <w:t>经评审的最低价中标</w:t>
      </w:r>
      <w:r>
        <w:rPr>
          <w:rFonts w:hint="eastAsia" w:ascii="仿宋" w:hAnsi="仿宋" w:eastAsia="仿宋"/>
          <w:sz w:val="28"/>
          <w:szCs w:val="28"/>
        </w:rPr>
        <w:t>法。</w:t>
      </w:r>
      <w:bookmarkStart w:id="0" w:name="_GoBack"/>
      <w:bookmarkEnd w:id="0"/>
    </w:p>
    <w:p>
      <w:pPr>
        <w:pStyle w:val="8"/>
        <w:adjustRightInd w:val="0"/>
        <w:snapToGrid w:val="0"/>
        <w:spacing w:line="360" w:lineRule="exact"/>
        <w:ind w:left="851" w:firstLine="0" w:firstLineChars="0"/>
        <w:contextualSpacing/>
        <w:rPr>
          <w:rFonts w:hint="eastAsia"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3E5926E1"/>
    <w:rsid w:val="3E6C4165"/>
    <w:rsid w:val="53CF0680"/>
    <w:rsid w:val="67C47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269</Words>
  <Characters>1535</Characters>
  <Lines>12</Lines>
  <Paragraphs>3</Paragraphs>
  <TotalTime>7</TotalTime>
  <ScaleCrop>false</ScaleCrop>
  <LinksUpToDate>false</LinksUpToDate>
  <CharactersWithSpaces>1801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2021-06-30T23:57:50Z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