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AC" w:rsidRDefault="00D671F1">
      <w:pPr>
        <w:pStyle w:val="a3"/>
        <w:rPr>
          <w:rFonts w:ascii="仿宋" w:eastAsia="仿宋" w:hAnsi="仿宋"/>
        </w:rPr>
      </w:pPr>
      <w:bookmarkStart w:id="0" w:name="_Toc25722"/>
      <w:r>
        <w:rPr>
          <w:rFonts w:ascii="仿宋" w:eastAsia="仿宋" w:hAnsi="仿宋" w:hint="eastAsia"/>
        </w:rPr>
        <w:t>招标公告</w:t>
      </w:r>
      <w:bookmarkEnd w:id="0"/>
    </w:p>
    <w:p w:rsidR="000868AC" w:rsidRDefault="00D671F1">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0868AC" w:rsidRDefault="00D671F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HGZB21447</w:t>
      </w:r>
    </w:p>
    <w:p w:rsidR="000868AC" w:rsidRDefault="00D671F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-1</w:t>
      </w:r>
      <w:r>
        <w:rPr>
          <w:rFonts w:ascii="仿宋" w:eastAsia="仿宋" w:hAnsi="仿宋" w:hint="eastAsia"/>
          <w:sz w:val="28"/>
          <w:szCs w:val="28"/>
        </w:rPr>
        <w:t>2</w:t>
      </w:r>
      <w:r>
        <w:rPr>
          <w:rFonts w:ascii="仿宋" w:eastAsia="仿宋" w:hAnsi="仿宋" w:hint="eastAsia"/>
          <w:sz w:val="28"/>
          <w:szCs w:val="28"/>
        </w:rPr>
        <w:t>月炼钢用增碳剂：</w:t>
      </w:r>
      <w:r>
        <w:rPr>
          <w:rFonts w:ascii="仿宋" w:eastAsia="仿宋" w:hAnsi="仿宋" w:hint="eastAsia"/>
          <w:sz w:val="28"/>
          <w:szCs w:val="28"/>
        </w:rPr>
        <w:t>FC97</w:t>
      </w:r>
      <w:r>
        <w:rPr>
          <w:rFonts w:ascii="仿宋" w:eastAsia="仿宋" w:hAnsi="仿宋" w:hint="eastAsia"/>
          <w:sz w:val="28"/>
          <w:szCs w:val="28"/>
        </w:rPr>
        <w:t>采购项目</w:t>
      </w:r>
    </w:p>
    <w:p w:rsidR="000868AC" w:rsidRDefault="00D671F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868AC" w:rsidRDefault="00D671F1">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0868AC" w:rsidRDefault="00D671F1">
      <w:pPr>
        <w:pStyle w:val="1"/>
        <w:adjustRightInd w:val="0"/>
        <w:snapToGrid w:val="0"/>
        <w:spacing w:line="360" w:lineRule="exact"/>
        <w:ind w:left="851" w:firstLineChars="0" w:firstLine="0"/>
        <w:rPr>
          <w:rFonts w:asciiTheme="minorEastAsia" w:eastAsiaTheme="minorEastAsia" w:hAnsiTheme="minorEastAsia"/>
          <w:sz w:val="28"/>
          <w:szCs w:val="28"/>
        </w:rPr>
      </w:pPr>
      <w:r>
        <w:rPr>
          <w:rFonts w:ascii="仿宋" w:eastAsia="仿宋" w:hAnsi="仿宋" w:hint="eastAsia"/>
          <w:sz w:val="28"/>
          <w:szCs w:val="28"/>
        </w:rPr>
        <w:t>货物名称：炼钢用增碳剂：</w:t>
      </w:r>
      <w:r>
        <w:rPr>
          <w:rFonts w:ascii="仿宋" w:eastAsia="仿宋" w:hAnsi="仿宋" w:hint="eastAsia"/>
          <w:sz w:val="28"/>
          <w:szCs w:val="28"/>
        </w:rPr>
        <w:t>FC97</w:t>
      </w:r>
    </w:p>
    <w:p w:rsidR="000868AC" w:rsidRDefault="00D671F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390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0868AC" w:rsidRDefault="00D671F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-1</w:t>
      </w:r>
      <w:r>
        <w:rPr>
          <w:rFonts w:ascii="仿宋" w:eastAsia="仿宋" w:hAnsi="仿宋" w:hint="eastAsia"/>
          <w:sz w:val="28"/>
          <w:szCs w:val="28"/>
        </w:rPr>
        <w:t>2</w:t>
      </w:r>
      <w:r>
        <w:rPr>
          <w:rFonts w:ascii="仿宋" w:eastAsia="仿宋" w:hAnsi="仿宋" w:hint="eastAsia"/>
          <w:sz w:val="28"/>
          <w:szCs w:val="28"/>
        </w:rPr>
        <w:t>月</w:t>
      </w:r>
      <w:r>
        <w:rPr>
          <w:rFonts w:ascii="仿宋" w:eastAsia="仿宋" w:hAnsi="仿宋" w:hint="eastAsia"/>
          <w:sz w:val="28"/>
          <w:szCs w:val="28"/>
        </w:rPr>
        <w:t xml:space="preserve">  </w:t>
      </w:r>
    </w:p>
    <w:p w:rsidR="000868AC" w:rsidRDefault="00D671F1">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868AC" w:rsidRDefault="00D671F1">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需方石油焦增碳剂合格供方（已被需方列入黑名单或暂停供货资质的供方不可参标）。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钢石油焦增碳剂合格供方（提供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且成立时间一年及以上</w:t>
      </w:r>
      <w:r>
        <w:rPr>
          <w:rFonts w:ascii="仿宋" w:eastAsia="仿宋" w:hAnsi="仿宋" w:hint="eastAsia"/>
          <w:sz w:val="28"/>
          <w:szCs w:val="28"/>
        </w:rPr>
        <w:t>，</w:t>
      </w:r>
      <w:r>
        <w:rPr>
          <w:rFonts w:ascii="仿宋" w:eastAsia="仿宋" w:hAnsi="仿宋" w:hint="eastAsia"/>
          <w:sz w:val="28"/>
          <w:szCs w:val="28"/>
        </w:rPr>
        <w:t>注册资本必须不少于</w:t>
      </w:r>
      <w:r>
        <w:rPr>
          <w:rFonts w:ascii="仿宋" w:eastAsia="仿宋" w:hAnsi="仿宋" w:hint="eastAsia"/>
          <w:sz w:val="28"/>
          <w:szCs w:val="28"/>
        </w:rPr>
        <w:t>2</w:t>
      </w:r>
      <w:r>
        <w:rPr>
          <w:rFonts w:ascii="仿宋" w:eastAsia="仿宋" w:hAnsi="仿宋" w:hint="eastAsia"/>
          <w:sz w:val="28"/>
          <w:szCs w:val="28"/>
        </w:rPr>
        <w:t>00</w:t>
      </w:r>
      <w:r>
        <w:rPr>
          <w:rFonts w:ascii="仿宋" w:eastAsia="仿宋" w:hAnsi="仿宋" w:hint="eastAsia"/>
          <w:sz w:val="28"/>
          <w:szCs w:val="28"/>
        </w:rPr>
        <w:t>万元。</w:t>
      </w:r>
      <w:r>
        <w:rPr>
          <w:rFonts w:ascii="仿宋" w:eastAsia="仿宋" w:hAnsi="仿宋" w:hint="eastAsia"/>
          <w:sz w:val="28"/>
          <w:szCs w:val="28"/>
        </w:rPr>
        <w:t xml:space="preserve"> </w:t>
      </w:r>
    </w:p>
    <w:p w:rsidR="000868AC" w:rsidRDefault="00D671F1">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2.3</w:t>
      </w:r>
      <w:r>
        <w:rPr>
          <w:rFonts w:ascii="仿宋" w:eastAsia="仿宋" w:hAnsi="仿宋" w:hint="eastAsia"/>
          <w:sz w:val="28"/>
          <w:szCs w:val="28"/>
        </w:rPr>
        <w:t xml:space="preserve">  </w:t>
      </w:r>
      <w:r>
        <w:rPr>
          <w:rFonts w:ascii="仿宋" w:eastAsia="仿宋" w:hAnsi="仿宋" w:hint="eastAsia"/>
          <w:sz w:val="28"/>
          <w:szCs w:val="28"/>
        </w:rPr>
        <w:t>为石油焦增碳剂加工企业。具</w:t>
      </w:r>
      <w:r>
        <w:rPr>
          <w:rFonts w:ascii="仿宋" w:eastAsia="仿宋" w:hAnsi="仿宋" w:hint="eastAsia"/>
          <w:sz w:val="28"/>
          <w:szCs w:val="28"/>
        </w:rPr>
        <w:t>有该产品供货业绩（提供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w:t>
      </w:r>
      <w:r>
        <w:rPr>
          <w:rFonts w:ascii="仿宋" w:eastAsia="仿宋" w:hAnsi="仿宋" w:hint="eastAsia"/>
          <w:sz w:val="28"/>
          <w:szCs w:val="28"/>
        </w:rPr>
        <w:t>00</w:t>
      </w:r>
      <w:r>
        <w:rPr>
          <w:rFonts w:ascii="仿宋" w:eastAsia="仿宋" w:hAnsi="仿宋" w:hint="eastAsia"/>
          <w:sz w:val="28"/>
          <w:szCs w:val="28"/>
        </w:rPr>
        <w:t>万元；成立时间一年及以上</w:t>
      </w:r>
      <w:r>
        <w:rPr>
          <w:rFonts w:ascii="仿宋" w:eastAsia="仿宋" w:hAnsi="仿宋" w:hint="eastAsia"/>
          <w:sz w:val="28"/>
          <w:szCs w:val="28"/>
        </w:rPr>
        <w:t>，</w:t>
      </w:r>
      <w:r>
        <w:rPr>
          <w:rFonts w:ascii="仿宋" w:eastAsia="仿宋" w:hAnsi="仿宋" w:hint="eastAsia"/>
          <w:sz w:val="28"/>
          <w:szCs w:val="28"/>
        </w:rPr>
        <w:t>投标人具有良好的银行资信和商业信誉，没有处于被责令停业或破产状态，且资产未被重组、接管和冻结；投标人营业执照经营范围应包含本次竞标标的物范围。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0868AC" w:rsidRDefault="00D671F1">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w:t>
      </w:r>
      <w:r>
        <w:rPr>
          <w:rFonts w:ascii="仿宋" w:eastAsia="仿宋" w:hAnsi="仿宋" w:hint="eastAsia"/>
          <w:sz w:val="28"/>
          <w:szCs w:val="28"/>
        </w:rPr>
        <w:t>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0868AC" w:rsidRDefault="00D671F1">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0868AC" w:rsidRDefault="00D671F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0868AC" w:rsidRDefault="00D671F1">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0868AC" w:rsidRDefault="00D671F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35</w:t>
      </w:r>
      <w:r>
        <w:rPr>
          <w:rFonts w:ascii="仿宋" w:eastAsia="仿宋" w:hAnsi="仿宋" w:hint="eastAsia"/>
          <w:sz w:val="28"/>
          <w:szCs w:val="28"/>
          <w:u w:val="single"/>
        </w:rPr>
        <w:t>000</w:t>
      </w:r>
      <w:r>
        <w:rPr>
          <w:rFonts w:ascii="仿宋" w:eastAsia="仿宋" w:hAnsi="仿宋" w:hint="eastAsia"/>
          <w:sz w:val="28"/>
          <w:szCs w:val="28"/>
        </w:rPr>
        <w:t>元人民币。</w:t>
      </w:r>
    </w:p>
    <w:p w:rsidR="000868AC" w:rsidRDefault="00D671F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0868AC" w:rsidRDefault="00D671F1">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0868AC" w:rsidRDefault="00D671F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0868AC" w:rsidRDefault="00D671F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868AC" w:rsidRDefault="00D671F1">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0868AC" w:rsidRDefault="00D671F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投标人未按要求缴纳投标保证金，由评委会初审后作无效投标文件处理，其可能造成的损失由投标人自行承担。</w:t>
      </w:r>
    </w:p>
    <w:p w:rsidR="000868AC" w:rsidRDefault="00D671F1">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0868AC" w:rsidRDefault="00D671F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w:t>
      </w:r>
      <w:r>
        <w:rPr>
          <w:rFonts w:ascii="仿宋" w:eastAsia="仿宋" w:hAnsi="仿宋" w:hint="eastAsia"/>
          <w:b/>
          <w:bCs/>
          <w:sz w:val="28"/>
          <w:szCs w:val="28"/>
          <w:u w:val="single"/>
        </w:rPr>
        <w:t>9</w:t>
      </w:r>
      <w:r>
        <w:rPr>
          <w:rFonts w:ascii="仿宋" w:eastAsia="仿宋" w:hAnsi="仿宋" w:hint="eastAsia"/>
          <w:b/>
          <w:bCs/>
          <w:sz w:val="28"/>
          <w:szCs w:val="28"/>
          <w:u w:val="single"/>
        </w:rPr>
        <w:t>月22</w:t>
      </w:r>
      <w:r>
        <w:rPr>
          <w:rFonts w:ascii="仿宋" w:eastAsia="仿宋" w:hAnsi="仿宋" w:hint="eastAsia"/>
          <w:b/>
          <w:bCs/>
          <w:sz w:val="28"/>
          <w:szCs w:val="28"/>
          <w:u w:val="single"/>
        </w:rPr>
        <w:t>日上午10</w:t>
      </w:r>
      <w:r>
        <w:rPr>
          <w:rFonts w:ascii="仿宋" w:eastAsia="仿宋" w:hAnsi="仿宋" w:hint="eastAsia"/>
          <w:b/>
          <w:bCs/>
          <w:sz w:val="28"/>
          <w:szCs w:val="28"/>
          <w:u w:val="single"/>
        </w:rPr>
        <w:t>:30(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0868AC" w:rsidRDefault="00D671F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0868AC" w:rsidRDefault="00D671F1">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0868AC" w:rsidRDefault="00D671F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0868AC" w:rsidRDefault="00D671F1">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0868AC" w:rsidRDefault="00D671F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0868AC" w:rsidRDefault="00D671F1">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0868AC" w:rsidRDefault="00D671F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0868AC" w:rsidRDefault="00D671F1">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0868AC" w:rsidRDefault="00D671F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0868AC" w:rsidRDefault="00D671F1">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868AC" w:rsidRDefault="00D671F1">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0868AC" w:rsidRDefault="00D671F1">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0868AC" w:rsidRDefault="00D671F1">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0868AC" w:rsidRDefault="00D671F1">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0868AC" w:rsidRDefault="00D671F1">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0868AC" w:rsidRDefault="00D671F1">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0868AC" w:rsidRDefault="00D671F1">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0868AC" w:rsidRDefault="000868AC">
      <w:bookmarkStart w:id="1" w:name="_GoBack"/>
      <w:bookmarkEnd w:id="1"/>
    </w:p>
    <w:sectPr w:rsidR="000868AC" w:rsidSect="000868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1F1" w:rsidRDefault="00D671F1" w:rsidP="00D671F1">
      <w:r>
        <w:separator/>
      </w:r>
    </w:p>
  </w:endnote>
  <w:endnote w:type="continuationSeparator" w:id="1">
    <w:p w:rsidR="00D671F1" w:rsidRDefault="00D671F1" w:rsidP="00D671F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1F1" w:rsidRDefault="00D671F1" w:rsidP="00D671F1">
      <w:r>
        <w:separator/>
      </w:r>
    </w:p>
  </w:footnote>
  <w:footnote w:type="continuationSeparator" w:id="1">
    <w:p w:rsidR="00D671F1" w:rsidRDefault="00D671F1" w:rsidP="00D67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DFB5031"/>
    <w:rsid w:val="000868AC"/>
    <w:rsid w:val="00D671F1"/>
    <w:rsid w:val="6DFB5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68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rsid w:val="000868AC"/>
    <w:pPr>
      <w:spacing w:before="240" w:after="60"/>
      <w:jc w:val="center"/>
      <w:outlineLvl w:val="0"/>
    </w:pPr>
    <w:rPr>
      <w:rFonts w:ascii="Cambria" w:hAnsi="Cambria"/>
      <w:b/>
      <w:sz w:val="32"/>
    </w:rPr>
  </w:style>
  <w:style w:type="paragraph" w:customStyle="1" w:styleId="1">
    <w:name w:val="列出段落1"/>
    <w:basedOn w:val="a"/>
    <w:qFormat/>
    <w:rsid w:val="000868AC"/>
    <w:pPr>
      <w:ind w:firstLineChars="200" w:firstLine="420"/>
    </w:pPr>
  </w:style>
  <w:style w:type="paragraph" w:styleId="a4">
    <w:name w:val="header"/>
    <w:basedOn w:val="a"/>
    <w:link w:val="Char"/>
    <w:rsid w:val="00D671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671F1"/>
    <w:rPr>
      <w:kern w:val="2"/>
      <w:sz w:val="18"/>
      <w:szCs w:val="18"/>
    </w:rPr>
  </w:style>
  <w:style w:type="paragraph" w:styleId="a5">
    <w:name w:val="footer"/>
    <w:basedOn w:val="a"/>
    <w:link w:val="Char0"/>
    <w:rsid w:val="00D671F1"/>
    <w:pPr>
      <w:tabs>
        <w:tab w:val="center" w:pos="4153"/>
        <w:tab w:val="right" w:pos="8306"/>
      </w:tabs>
      <w:snapToGrid w:val="0"/>
      <w:jc w:val="left"/>
    </w:pPr>
    <w:rPr>
      <w:sz w:val="18"/>
      <w:szCs w:val="18"/>
    </w:rPr>
  </w:style>
  <w:style w:type="character" w:customStyle="1" w:styleId="Char0">
    <w:name w:val="页脚 Char"/>
    <w:basedOn w:val="a0"/>
    <w:link w:val="a5"/>
    <w:rsid w:val="00D671F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673</Characters>
  <Application>Microsoft Office Word</Application>
  <DocSecurity>0</DocSecurity>
  <Lines>5</Lines>
  <Paragraphs>3</Paragraphs>
  <ScaleCrop>false</ScaleCrop>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2021-09-07T02:26:00Z</dcterms:created>
  <dcterms:modified xsi:type="dcterms:W3CDTF">2021-09-14T00:44:00Z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