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07" w:rsidRDefault="00B21047">
      <w:pPr>
        <w:pStyle w:val="a5"/>
        <w:rPr>
          <w:rFonts w:ascii="仿宋" w:eastAsia="仿宋" w:hAnsi="仿宋"/>
        </w:rPr>
      </w:pPr>
      <w:r>
        <w:rPr>
          <w:rFonts w:ascii="仿宋" w:eastAsia="仿宋" w:hAnsi="仿宋" w:hint="eastAsia"/>
        </w:rPr>
        <w:t>招标公告</w:t>
      </w:r>
    </w:p>
    <w:p w:rsidR="00523B07" w:rsidRDefault="00B21047">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523B07" w:rsidRDefault="00B2104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w:t>
      </w:r>
      <w:r>
        <w:rPr>
          <w:rFonts w:ascii="仿宋" w:eastAsia="仿宋" w:hAnsi="仿宋" w:hint="eastAsia"/>
          <w:sz w:val="28"/>
          <w:szCs w:val="28"/>
        </w:rPr>
        <w:t>2</w:t>
      </w:r>
      <w:r>
        <w:rPr>
          <w:rFonts w:ascii="仿宋" w:eastAsia="仿宋" w:hAnsi="仿宋" w:hint="eastAsia"/>
          <w:sz w:val="28"/>
          <w:szCs w:val="28"/>
        </w:rPr>
        <w:t>1519</w:t>
      </w:r>
    </w:p>
    <w:p w:rsidR="00523B07" w:rsidRDefault="00B2104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月份炼铁用优质生石灰招标采购项目</w:t>
      </w:r>
    </w:p>
    <w:p w:rsidR="00523B07" w:rsidRDefault="00B2104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23B07" w:rsidRDefault="00B2104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523B07" w:rsidRDefault="00B2104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523B07" w:rsidRDefault="00B2104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5</w:t>
      </w:r>
      <w:r>
        <w:rPr>
          <w:rFonts w:ascii="仿宋" w:eastAsia="仿宋" w:hAnsi="仿宋" w:hint="eastAsia"/>
          <w:sz w:val="28"/>
          <w:szCs w:val="28"/>
        </w:rPr>
        <w:t>000</w:t>
      </w:r>
      <w:r>
        <w:rPr>
          <w:rFonts w:ascii="仿宋" w:eastAsia="仿宋" w:hAnsi="仿宋" w:hint="eastAsia"/>
          <w:sz w:val="28"/>
          <w:szCs w:val="28"/>
        </w:rPr>
        <w:t>吨。</w:t>
      </w:r>
    </w:p>
    <w:p w:rsidR="00523B07" w:rsidRDefault="00B21047">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color w:val="FF0000"/>
          <w:sz w:val="28"/>
          <w:szCs w:val="28"/>
        </w:rPr>
        <w:t>根据炼铁厂储存罐生石灰库存情况安排送货。</w:t>
      </w:r>
    </w:p>
    <w:p w:rsidR="00523B07" w:rsidRDefault="00B2104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523B07" w:rsidRDefault="00B2104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523B07" w:rsidRDefault="00B21047">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需方生石灰合格供方（已被需方列入黑名单或暂停供货资质的供方不可参标）。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为生石灰生产企业，日产能在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w:t>
      </w:r>
      <w:r>
        <w:rPr>
          <w:rFonts w:ascii="仿宋" w:eastAsia="仿宋" w:hAnsi="仿宋" w:hint="eastAsia"/>
          <w:sz w:val="28"/>
          <w:szCs w:val="28"/>
        </w:rPr>
        <w:t>标人具有良好的银行资信和商业信誉，没有处于被责令停业或破产状态，且资产未被重组、接管和冻结；投</w:t>
      </w:r>
      <w:r>
        <w:rPr>
          <w:rFonts w:ascii="仿宋" w:eastAsia="仿宋" w:hAnsi="仿宋" w:hint="eastAsia"/>
          <w:sz w:val="28"/>
          <w:szCs w:val="28"/>
        </w:rPr>
        <w:t>标人营业执</w:t>
      </w:r>
      <w:r>
        <w:rPr>
          <w:rFonts w:ascii="仿宋" w:eastAsia="仿宋" w:hAnsi="仿宋" w:hint="eastAsia"/>
          <w:sz w:val="28"/>
          <w:szCs w:val="28"/>
        </w:rPr>
        <w:t>照经营范围应包含本次投</w:t>
      </w:r>
      <w:r>
        <w:rPr>
          <w:rFonts w:ascii="仿宋" w:eastAsia="仿宋" w:hAnsi="仿宋" w:hint="eastAsia"/>
          <w:sz w:val="28"/>
          <w:szCs w:val="28"/>
        </w:rPr>
        <w:t>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523B07" w:rsidRDefault="00B21047">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523B07" w:rsidRDefault="00B21047">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w:t>
      </w:r>
      <w:r>
        <w:rPr>
          <w:rFonts w:ascii="仿宋" w:eastAsia="仿宋" w:hAnsi="仿宋" w:hint="eastAsia"/>
          <w:sz w:val="28"/>
          <w:szCs w:val="28"/>
        </w:rPr>
        <w:t>知，如有遗漏，招标人概不负责。</w:t>
      </w:r>
    </w:p>
    <w:p w:rsidR="00523B07" w:rsidRDefault="00B2104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523B07" w:rsidRDefault="00B21047">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523B07" w:rsidRDefault="00B2104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60</w:t>
      </w:r>
      <w:bookmarkStart w:id="0" w:name="_GoBack"/>
      <w:bookmarkEnd w:id="0"/>
      <w:r>
        <w:rPr>
          <w:rFonts w:ascii="仿宋" w:eastAsia="仿宋" w:hAnsi="仿宋" w:hint="eastAsia"/>
          <w:sz w:val="28"/>
          <w:szCs w:val="28"/>
          <w:u w:val="single"/>
        </w:rPr>
        <w:t>000</w:t>
      </w:r>
      <w:r>
        <w:rPr>
          <w:rFonts w:ascii="仿宋" w:eastAsia="仿宋" w:hAnsi="仿宋" w:hint="eastAsia"/>
          <w:sz w:val="28"/>
          <w:szCs w:val="28"/>
        </w:rPr>
        <w:t>元人民币。</w:t>
      </w:r>
    </w:p>
    <w:p w:rsidR="00523B07" w:rsidRDefault="00B2104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523B07" w:rsidRDefault="00B2104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523B07" w:rsidRDefault="00B2104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开户行：工行衡阳银雁支行</w:t>
      </w:r>
      <w:r>
        <w:rPr>
          <w:rFonts w:ascii="仿宋" w:eastAsia="仿宋" w:hAnsi="仿宋" w:hint="eastAsia"/>
          <w:sz w:val="28"/>
          <w:szCs w:val="28"/>
        </w:rPr>
        <w:t xml:space="preserve">    </w:t>
      </w:r>
    </w:p>
    <w:p w:rsidR="00523B07" w:rsidRDefault="00B2104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23B07" w:rsidRDefault="00B2104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523B07" w:rsidRDefault="00B2104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523B07" w:rsidRDefault="00B21047">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523B07" w:rsidRDefault="00B2104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11</w:t>
      </w:r>
      <w:r>
        <w:rPr>
          <w:rFonts w:ascii="仿宋" w:eastAsia="仿宋" w:hAnsi="仿宋" w:hint="eastAsia"/>
          <w:b/>
          <w:bCs/>
          <w:sz w:val="28"/>
          <w:szCs w:val="28"/>
          <w:u w:val="single"/>
        </w:rPr>
        <w:t>月3</w:t>
      </w:r>
      <w:r>
        <w:rPr>
          <w:rFonts w:ascii="仿宋" w:eastAsia="仿宋" w:hAnsi="仿宋" w:hint="eastAsia"/>
          <w:b/>
          <w:bCs/>
          <w:sz w:val="28"/>
          <w:szCs w:val="28"/>
          <w:u w:val="single"/>
        </w:rPr>
        <w:t>日上午</w:t>
      </w:r>
      <w:r>
        <w:rPr>
          <w:rFonts w:ascii="仿宋" w:eastAsia="仿宋" w:hAnsi="仿宋" w:hint="eastAsia"/>
          <w:b/>
          <w:bCs/>
          <w:sz w:val="28"/>
          <w:szCs w:val="28"/>
          <w:u w:val="single"/>
        </w:rPr>
        <w:t>9:30(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523B07" w:rsidRDefault="00B2104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523B07" w:rsidRDefault="00B2104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523B07" w:rsidRDefault="00B2104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523B07" w:rsidRDefault="00B2104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523B07" w:rsidRDefault="00B2104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523B07" w:rsidRDefault="00B2104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523B07" w:rsidRDefault="00B2104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523B07" w:rsidRDefault="00B21047">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523B07" w:rsidRDefault="00B2104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523B07" w:rsidRDefault="00B2104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523B07" w:rsidRDefault="00B2104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523B07" w:rsidRDefault="00B2104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523B07" w:rsidRDefault="00B2104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523B07" w:rsidRDefault="00B21047">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523B07" w:rsidRDefault="00B21047">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523B07" w:rsidRDefault="00B21047">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523B07" w:rsidRDefault="00B21047">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523B07" w:rsidRDefault="00523B07"/>
    <w:sectPr w:rsidR="00523B07" w:rsidSect="00523B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047" w:rsidRDefault="00B21047" w:rsidP="00B21047">
      <w:r>
        <w:separator/>
      </w:r>
    </w:p>
  </w:endnote>
  <w:endnote w:type="continuationSeparator" w:id="1">
    <w:p w:rsidR="00B21047" w:rsidRDefault="00B21047" w:rsidP="00B2104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047" w:rsidRDefault="00B21047" w:rsidP="00B21047">
      <w:r>
        <w:separator/>
      </w:r>
    </w:p>
  </w:footnote>
  <w:footnote w:type="continuationSeparator" w:id="1">
    <w:p w:rsidR="00B21047" w:rsidRDefault="00B21047" w:rsidP="00B21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81943B1"/>
    <w:rsid w:val="20807F33"/>
    <w:rsid w:val="29EA630A"/>
    <w:rsid w:val="2CB146BF"/>
    <w:rsid w:val="36417DC9"/>
    <w:rsid w:val="42CC2D2A"/>
    <w:rsid w:val="44EF64AF"/>
    <w:rsid w:val="4D5A1DCD"/>
    <w:rsid w:val="53CF0680"/>
    <w:rsid w:val="5B457AA5"/>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07"/>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23B0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23B07"/>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523B07"/>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523B07"/>
    <w:rPr>
      <w:rFonts w:ascii="Cambria" w:eastAsia="宋体" w:hAnsi="Cambria" w:cs="Times New Roman"/>
      <w:b/>
      <w:bCs/>
      <w:sz w:val="32"/>
      <w:szCs w:val="32"/>
    </w:rPr>
  </w:style>
  <w:style w:type="paragraph" w:customStyle="1" w:styleId="1">
    <w:name w:val="列出段落1"/>
    <w:basedOn w:val="a"/>
    <w:qFormat/>
    <w:rsid w:val="00523B07"/>
    <w:pPr>
      <w:ind w:firstLineChars="200" w:firstLine="420"/>
    </w:pPr>
  </w:style>
  <w:style w:type="character" w:customStyle="1" w:styleId="Char0">
    <w:name w:val="页眉 Char"/>
    <w:basedOn w:val="a0"/>
    <w:link w:val="a4"/>
    <w:uiPriority w:val="99"/>
    <w:semiHidden/>
    <w:qFormat/>
    <w:rsid w:val="00523B07"/>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523B0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dcterms:created xsi:type="dcterms:W3CDTF">2021-06-23T10:21:00Z</dcterms:created>
  <dcterms:modified xsi:type="dcterms:W3CDTF">2021-10-25T08:41:00Z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