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FF1B67">
        <w:rPr>
          <w:rFonts w:asciiTheme="minorEastAsia" w:eastAsiaTheme="minorEastAsia" w:hAnsiTheme="minorEastAsia" w:hint="eastAsia"/>
          <w:b/>
          <w:sz w:val="32"/>
          <w:szCs w:val="32"/>
        </w:rPr>
        <w:t>11</w:t>
      </w:r>
      <w:r w:rsidR="00CE715F">
        <w:rPr>
          <w:rFonts w:asciiTheme="minorEastAsia" w:eastAsiaTheme="minorEastAsia" w:hAnsiTheme="minorEastAsia" w:hint="eastAsia"/>
          <w:b/>
          <w:sz w:val="32"/>
          <w:szCs w:val="32"/>
        </w:rPr>
        <w:t>月液压缸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FF1B67">
        <w:rPr>
          <w:rFonts w:ascii="仿宋" w:eastAsia="仿宋" w:hAnsi="仿宋" w:hint="eastAsia"/>
          <w:sz w:val="28"/>
          <w:szCs w:val="28"/>
        </w:rPr>
        <w:t>11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FF1B67">
        <w:rPr>
          <w:rFonts w:ascii="仿宋" w:eastAsia="仿宋" w:hAnsi="仿宋" w:hint="eastAsia"/>
          <w:sz w:val="28"/>
          <w:szCs w:val="28"/>
        </w:rPr>
        <w:t>11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FF1B67" w:rsidRDefault="00B42A7C" w:rsidP="00B42A7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FF1B67">
        <w:rPr>
          <w:rFonts w:ascii="仿宋" w:eastAsia="仿宋" w:hAnsi="仿宋" w:hint="eastAsia"/>
          <w:sz w:val="28"/>
          <w:szCs w:val="28"/>
        </w:rPr>
        <w:t>524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737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701"/>
        <w:gridCol w:w="1701"/>
        <w:gridCol w:w="1843"/>
      </w:tblGrid>
      <w:tr w:rsidR="00FF1B67" w:rsidRPr="004F3570" w:rsidTr="00FF1B67">
        <w:trPr>
          <w:trHeight w:val="782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FF1B67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843" w:type="dxa"/>
            <w:vAlign w:val="center"/>
          </w:tcPr>
          <w:p w:rsidR="00FF1B67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FF1B67" w:rsidRPr="00FB1750" w:rsidRDefault="00FF1B67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FF1B67" w:rsidTr="00FF1B67">
        <w:trPr>
          <w:trHeight w:val="708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7.897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江苏凯捷机械制造有限公司</w:t>
            </w:r>
          </w:p>
        </w:tc>
        <w:tc>
          <w:tcPr>
            <w:tcW w:w="1843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2.3523</w:t>
            </w:r>
          </w:p>
        </w:tc>
      </w:tr>
      <w:tr w:rsidR="00FF1B67" w:rsidTr="00FF1B67">
        <w:trPr>
          <w:trHeight w:val="690"/>
        </w:trPr>
        <w:tc>
          <w:tcPr>
            <w:tcW w:w="2126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8.068</w:t>
            </w:r>
          </w:p>
        </w:tc>
        <w:tc>
          <w:tcPr>
            <w:tcW w:w="1701" w:type="dxa"/>
            <w:vAlign w:val="center"/>
          </w:tcPr>
          <w:p w:rsidR="00FF1B67" w:rsidRPr="00FB1750" w:rsidRDefault="00FF1B67" w:rsidP="000F096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F1B67" w:rsidRPr="00FB1750" w:rsidRDefault="00FF1B67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250864" w:rsidRDefault="0025086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590FB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湖南衡阳钢管（集团）有限公司招标办</w:t>
      </w: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2021年</w:t>
      </w:r>
      <w:r w:rsidR="00FF1B6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FF1B6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590FB1" w:rsidRDefault="007750B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90FB1" w:rsidRPr="0032174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sectPr w:rsidR="00590FB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62" w:rsidRDefault="00F46362" w:rsidP="00E46BC9">
      <w:r>
        <w:separator/>
      </w:r>
    </w:p>
  </w:endnote>
  <w:endnote w:type="continuationSeparator" w:id="1">
    <w:p w:rsidR="00F46362" w:rsidRDefault="00F4636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62" w:rsidRDefault="00976D1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46362" w:rsidRDefault="00976D1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4636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F1B6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62" w:rsidRDefault="00F46362" w:rsidP="00E46BC9">
      <w:r>
        <w:separator/>
      </w:r>
    </w:p>
  </w:footnote>
  <w:footnote w:type="continuationSeparator" w:id="1">
    <w:p w:rsidR="00F46362" w:rsidRDefault="00F4636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326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42</cp:revision>
  <cp:lastPrinted>2021-11-05T06:33:00Z</cp:lastPrinted>
  <dcterms:created xsi:type="dcterms:W3CDTF">2021-06-16T04:02:00Z</dcterms:created>
  <dcterms:modified xsi:type="dcterms:W3CDTF">2021-11-05T06:33:00Z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