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014E17">
        <w:rPr>
          <w:rFonts w:ascii="仿宋" w:eastAsia="仿宋" w:hAnsi="仿宋" w:hint="eastAsia"/>
          <w:sz w:val="28"/>
          <w:szCs w:val="28"/>
        </w:rPr>
        <w:t>11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4933BF">
      <w:pPr>
        <w:widowControl/>
        <w:spacing w:line="360" w:lineRule="auto"/>
        <w:ind w:firstLineChars="50" w:firstLine="1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475406" w:rsidRPr="00475406">
        <w:rPr>
          <w:rFonts w:ascii="仿宋" w:eastAsia="仿宋" w:hAnsi="仿宋" w:hint="eastAsia"/>
          <w:sz w:val="28"/>
          <w:szCs w:val="28"/>
        </w:rPr>
        <w:t>2021年</w:t>
      </w:r>
      <w:r w:rsidR="00014E17">
        <w:rPr>
          <w:rFonts w:ascii="仿宋" w:eastAsia="仿宋" w:hAnsi="仿宋" w:hint="eastAsia"/>
          <w:sz w:val="28"/>
          <w:szCs w:val="28"/>
        </w:rPr>
        <w:t>11</w:t>
      </w:r>
      <w:r w:rsidR="00475406" w:rsidRPr="00475406">
        <w:rPr>
          <w:rFonts w:ascii="仿宋" w:eastAsia="仿宋" w:hAnsi="仿宋" w:hint="eastAsia"/>
          <w:sz w:val="28"/>
          <w:szCs w:val="28"/>
        </w:rPr>
        <w:t>月电气备件采购项目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014E17">
        <w:rPr>
          <w:rFonts w:ascii="仿宋" w:eastAsia="仿宋" w:hAnsi="仿宋" w:hint="eastAsia"/>
          <w:sz w:val="28"/>
          <w:szCs w:val="28"/>
        </w:rPr>
        <w:t>545</w:t>
      </w:r>
    </w:p>
    <w:p w:rsidR="00B42A7C" w:rsidRDefault="00B42A7C" w:rsidP="004933BF">
      <w:pPr>
        <w:widowControl/>
        <w:spacing w:line="360" w:lineRule="auto"/>
        <w:ind w:firstLineChars="50" w:firstLine="1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475406" w:rsidP="001E2AF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475406">
        <w:rPr>
          <w:rFonts w:ascii="仿宋" w:eastAsia="仿宋" w:hAnsi="仿宋" w:hint="eastAsia"/>
          <w:sz w:val="28"/>
          <w:szCs w:val="28"/>
        </w:rPr>
        <w:t>衡阳市龙源物资有限公司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2756BA">
        <w:rPr>
          <w:rFonts w:ascii="仿宋" w:eastAsia="仿宋" w:hAnsi="仿宋" w:hint="eastAsia"/>
          <w:sz w:val="28"/>
          <w:szCs w:val="28"/>
        </w:rPr>
        <w:t>153438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2756BA">
        <w:rPr>
          <w:rFonts w:ascii="仿宋" w:eastAsia="仿宋" w:hAnsi="仿宋" w:hint="eastAsia"/>
          <w:sz w:val="28"/>
          <w:szCs w:val="28"/>
        </w:rPr>
        <w:t>4980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1E2AFA" w:rsidP="001E2AF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1E2AFA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  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="002756BA">
        <w:rPr>
          <w:rFonts w:ascii="仿宋" w:eastAsia="仿宋" w:hAnsi="仿宋" w:hint="eastAsia"/>
          <w:sz w:val="28"/>
          <w:szCs w:val="28"/>
        </w:rPr>
        <w:t>141790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2756BA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衡阳市恒威工贸有限公司               中标金额为85525元</w:t>
      </w:r>
    </w:p>
    <w:p w:rsidR="002756BA" w:rsidRDefault="002756BA" w:rsidP="002756BA">
      <w:pPr>
        <w:widowControl/>
        <w:spacing w:line="360" w:lineRule="auto"/>
        <w:ind w:firstLineChars="250" w:firstLine="70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上海奥菩电子科技发展有限公司         中标金额为55095元</w:t>
      </w:r>
    </w:p>
    <w:p w:rsidR="002756BA" w:rsidRDefault="002756BA" w:rsidP="002756BA">
      <w:pPr>
        <w:widowControl/>
        <w:spacing w:line="360" w:lineRule="auto"/>
        <w:ind w:firstLineChars="250" w:firstLine="70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武汉远</w:t>
      </w:r>
      <w:proofErr w:type="gramStart"/>
      <w:r>
        <w:rPr>
          <w:rFonts w:ascii="仿宋" w:eastAsia="仿宋" w:hAnsi="仿宋" w:hint="eastAsia"/>
          <w:sz w:val="28"/>
          <w:szCs w:val="28"/>
        </w:rPr>
        <w:t>圳</w:t>
      </w:r>
      <w:proofErr w:type="gramEnd"/>
      <w:r>
        <w:rPr>
          <w:rFonts w:ascii="仿宋" w:eastAsia="仿宋" w:hAnsi="仿宋" w:hint="eastAsia"/>
          <w:sz w:val="28"/>
          <w:szCs w:val="28"/>
        </w:rPr>
        <w:t>系统工程有限公司             中标金额为284000元</w:t>
      </w:r>
    </w:p>
    <w:p w:rsidR="002756BA" w:rsidRPr="002756BA" w:rsidRDefault="002756BA" w:rsidP="002756B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014E1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014E17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B56D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B56D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933B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4E1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56D0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6BA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3BF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422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78</cp:revision>
  <cp:lastPrinted>2021-05-21T06:26:00Z</cp:lastPrinted>
  <dcterms:created xsi:type="dcterms:W3CDTF">2021-06-16T04:02:00Z</dcterms:created>
  <dcterms:modified xsi:type="dcterms:W3CDTF">2021-11-15T08:16:00Z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