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炼铁厂主抽电机定期保养维修项目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根据招投标相关法律法规及招标文件规定，衡钢物流中心装车视频监控项目评标工作已经结束，本项目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评标办法</w:t>
      </w:r>
      <w:r>
        <w:rPr>
          <w:rFonts w:hint="eastAsia" w:ascii="仿宋" w:hAnsi="仿宋" w:eastAsia="仿宋"/>
          <w:sz w:val="28"/>
          <w:szCs w:val="28"/>
        </w:rPr>
        <w:t>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项目名称：炼铁厂主抽电机定期保养维修项目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项目编号：HGZB215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68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评审结论： </w:t>
      </w:r>
    </w:p>
    <w:p>
      <w:pPr>
        <w:widowControl/>
        <w:spacing w:line="500" w:lineRule="exact"/>
        <w:ind w:firstLine="565" w:firstLineChars="202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经评委会评审，湘潭市长航电机有限公司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最终以总分277分被评选</w:t>
      </w:r>
      <w:r>
        <w:rPr>
          <w:rFonts w:hint="eastAsia" w:ascii="仿宋" w:hAnsi="仿宋" w:eastAsia="仿宋"/>
          <w:sz w:val="28"/>
          <w:szCs w:val="28"/>
        </w:rPr>
        <w:t>为第一中标候选人，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含税预中标金额为人民币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肆</w:t>
      </w:r>
      <w:r>
        <w:rPr>
          <w:rFonts w:hint="eastAsia" w:ascii="仿宋" w:hAnsi="仿宋" w:eastAsia="仿宋"/>
          <w:sz w:val="28"/>
          <w:szCs w:val="28"/>
        </w:rPr>
        <w:t>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玖</w:t>
      </w:r>
      <w:r>
        <w:rPr>
          <w:rFonts w:hint="eastAsia" w:ascii="仿宋" w:hAnsi="仿宋" w:eastAsia="仿宋"/>
          <w:sz w:val="28"/>
          <w:szCs w:val="28"/>
        </w:rPr>
        <w:t>仟元整(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4.90</w:t>
      </w:r>
      <w:r>
        <w:rPr>
          <w:rFonts w:hint="eastAsia" w:ascii="仿宋" w:hAnsi="仿宋" w:eastAsia="仿宋"/>
          <w:sz w:val="28"/>
          <w:szCs w:val="28"/>
        </w:rPr>
        <w:t>万元，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含税，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开票</w:t>
      </w:r>
      <w:r>
        <w:rPr>
          <w:rFonts w:hint="eastAsia" w:ascii="仿宋" w:hAnsi="仿宋" w:eastAsia="仿宋"/>
          <w:sz w:val="28"/>
          <w:szCs w:val="28"/>
        </w:rPr>
        <w:t>税率13%)。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>
      <w:pPr>
        <w:pStyle w:val="101"/>
        <w:widowControl/>
        <w:numPr>
          <w:ilvl w:val="0"/>
          <w:numId w:val="1"/>
        </w:numPr>
        <w:spacing w:line="500" w:lineRule="exact"/>
        <w:ind w:left="0" w:firstLine="567" w:firstLineChars="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顿先生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手机：</w:t>
      </w:r>
      <w:r>
        <w:rPr>
          <w:rFonts w:hint="eastAsia" w:ascii="仿宋" w:hAnsi="仿宋" w:eastAsia="仿宋"/>
          <w:sz w:val="28"/>
          <w:szCs w:val="28"/>
        </w:rPr>
        <w:t>13873440800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8873841      Email</w:t>
      </w:r>
      <w:r>
        <w:rPr>
          <w:rFonts w:hint="eastAsia" w:ascii="仿宋" w:hAnsi="仿宋" w:eastAsia="仿宋"/>
          <w:sz w:val="28"/>
          <w:szCs w:val="28"/>
        </w:rPr>
        <w:t>：hgzhbb@163.com</w:t>
      </w:r>
    </w:p>
    <w:p>
      <w:pPr>
        <w:pStyle w:val="101"/>
        <w:spacing w:line="500" w:lineRule="exact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 w:firstLine="3920" w:firstLineChars="1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　　　　　　　　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2021年11月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3613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663C7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075C6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087A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01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5A7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B6800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BCF1C17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C1565D-C24F-4CB5-A54A-5E2CD9C675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127</Characters>
  <Lines>1</Lines>
  <Paragraphs>1</Paragraphs>
  <TotalTime>13</TotalTime>
  <ScaleCrop>false</ScaleCrop>
  <LinksUpToDate>false</LinksUpToDate>
  <CharactersWithSpaces>484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2021-11-05T01:19:00Z</dcterms:created>
  <dc:creator>User</dc:creator>
  <cp:lastModifiedBy>Administrator</cp:lastModifiedBy>
  <cp:lastPrinted>2021-05-21T06:26:00Z</cp:lastPrinted>
  <dcterms:modified xsi:type="dcterms:W3CDTF">2021-11-24T08:30:51Z</dcterms:modified>
  <dc:title>第二章  投标人须知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A0F28E74E5E14A6882D4FD8197163E70</vt:lpwstr>
  </property>
</Properties>
</file>