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hint="eastAsia" w:ascii="仿宋" w:hAnsi="仿宋" w:eastAsia="仿宋" w:cs="仿宋"/>
          <w:color w:val="auto"/>
          <w:sz w:val="24"/>
        </w:rPr>
      </w:pPr>
      <w:bookmarkStart w:id="0" w:name="_Toc526778066"/>
      <w:bookmarkStart w:id="1" w:name="_Toc526861349"/>
      <w:bookmarkStart w:id="2" w:name="_Toc526246862"/>
      <w:bookmarkStart w:id="3" w:name="_Toc61354154"/>
      <w:r>
        <w:rPr>
          <w:rFonts w:hint="eastAsia" w:ascii="仿宋" w:hAnsi="仿宋" w:eastAsia="仿宋" w:cs="仿宋"/>
          <w:color w:val="auto"/>
          <w:sz w:val="24"/>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项目编号：HGZB22005</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项目名称：</w:t>
      </w:r>
      <w:r>
        <w:rPr>
          <w:rFonts w:ascii="仿宋" w:hAnsi="仿宋" w:eastAsia="仿宋"/>
          <w:sz w:val="24"/>
        </w:rPr>
        <w:t>工业园区新建11#厂房工程5+5t电动双钩双梁桥式起重机采购项目</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项目</w:t>
      </w:r>
      <w:r>
        <w:rPr>
          <w:rFonts w:hint="eastAsia" w:ascii="仿宋" w:hAnsi="仿宋" w:eastAsia="仿宋" w:cs="仿宋"/>
          <w:color w:val="auto"/>
          <w:sz w:val="24"/>
        </w:rPr>
        <w:t>单位：</w:t>
      </w:r>
      <w:r>
        <w:rPr>
          <w:rFonts w:hint="eastAsia" w:ascii="仿宋" w:hAnsi="仿宋" w:eastAsia="仿宋" w:cs="仿宋"/>
          <w:color w:val="auto"/>
          <w:sz w:val="24"/>
          <w:lang w:val="en-US" w:eastAsia="zh-CN"/>
        </w:rPr>
        <w:t>湖南</w:t>
      </w:r>
      <w:r>
        <w:rPr>
          <w:rFonts w:hint="eastAsia" w:ascii="仿宋" w:hAnsi="仿宋" w:eastAsia="仿宋" w:cs="仿宋"/>
          <w:color w:val="auto"/>
          <w:sz w:val="24"/>
        </w:rPr>
        <w:t>衡阳</w:t>
      </w:r>
      <w:r>
        <w:rPr>
          <w:rFonts w:hint="eastAsia" w:ascii="仿宋" w:hAnsi="仿宋" w:eastAsia="仿宋" w:cs="仿宋"/>
          <w:color w:val="auto"/>
          <w:sz w:val="24"/>
          <w:lang w:val="en-US" w:eastAsia="zh-CN"/>
        </w:rPr>
        <w:t>钢管（集团）</w:t>
      </w:r>
      <w:r>
        <w:rPr>
          <w:rFonts w:hint="eastAsia" w:ascii="仿宋" w:hAnsi="仿宋" w:eastAsia="仿宋" w:cs="仿宋"/>
          <w:color w:val="auto"/>
          <w:sz w:val="24"/>
        </w:rPr>
        <w:t>有限公司</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合同</w:t>
      </w:r>
      <w:r>
        <w:rPr>
          <w:rFonts w:hint="eastAsia" w:ascii="仿宋" w:hAnsi="仿宋" w:eastAsia="仿宋" w:cs="仿宋"/>
          <w:color w:val="auto"/>
          <w:sz w:val="24"/>
          <w:lang w:eastAsia="zh-CN"/>
        </w:rPr>
        <w:t>价格</w:t>
      </w:r>
      <w:r>
        <w:rPr>
          <w:rFonts w:hint="eastAsia" w:ascii="仿宋" w:hAnsi="仿宋" w:eastAsia="仿宋" w:cs="仿宋"/>
          <w:color w:val="auto"/>
          <w:sz w:val="24"/>
        </w:rPr>
        <w:t>: 固定</w:t>
      </w:r>
      <w:r>
        <w:rPr>
          <w:rFonts w:hint="eastAsia" w:ascii="仿宋" w:hAnsi="仿宋" w:eastAsia="仿宋" w:cs="仿宋"/>
          <w:color w:val="auto"/>
          <w:sz w:val="24"/>
          <w:lang w:eastAsia="zh-CN"/>
        </w:rPr>
        <w:t>总</w:t>
      </w:r>
      <w:r>
        <w:rPr>
          <w:rFonts w:hint="eastAsia" w:ascii="仿宋" w:hAnsi="仿宋" w:eastAsia="仿宋" w:cs="仿宋"/>
          <w:color w:val="auto"/>
          <w:sz w:val="24"/>
        </w:rPr>
        <w:t>价合同</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bCs/>
          <w:color w:val="auto"/>
          <w:sz w:val="24"/>
        </w:rPr>
        <w:t>项目概况：</w:t>
      </w:r>
      <w:r>
        <w:rPr>
          <w:rFonts w:hint="eastAsia" w:ascii="仿宋" w:hAnsi="仿宋" w:eastAsia="仿宋"/>
          <w:sz w:val="24"/>
        </w:rPr>
        <w:t>包括起重机设备设计、制造、运输到指定地点、卸货、安装、调试及整台起重机验收（须通过湖南省特种设备检验检测研究院衡阳分院的验收）和验收合格的办证（即交钥匙工程）。</w:t>
      </w:r>
    </w:p>
    <w:p>
      <w:pPr>
        <w:pStyle w:val="102"/>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数量：6台</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交货地点：湖南衡阳钢管（集团）有限公司工业园</w:t>
      </w:r>
    </w:p>
    <w:p>
      <w:pPr>
        <w:pStyle w:val="102"/>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交货期：</w:t>
      </w:r>
      <w:r>
        <w:rPr>
          <w:rFonts w:hint="eastAsia" w:ascii="仿宋" w:hAnsi="仿宋" w:eastAsia="仿宋"/>
          <w:kern w:val="0"/>
          <w:sz w:val="24"/>
        </w:rPr>
        <w:t>合同签订后80天交货；现场安装时间小于10天</w:t>
      </w:r>
    </w:p>
    <w:p>
      <w:pPr>
        <w:pStyle w:val="102"/>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合同价格：固定总价合同</w:t>
      </w:r>
    </w:p>
    <w:p>
      <w:pPr>
        <w:numPr>
          <w:ilvl w:val="1"/>
          <w:numId w:val="1"/>
        </w:numPr>
        <w:adjustRightInd w:val="0"/>
        <w:snapToGrid w:val="0"/>
        <w:spacing w:line="360" w:lineRule="exact"/>
        <w:contextualSpacing/>
        <w:rPr>
          <w:rFonts w:hint="eastAsia" w:ascii="仿宋" w:hAnsi="仿宋" w:eastAsia="仿宋" w:cs="仿宋"/>
          <w:color w:val="auto"/>
          <w:sz w:val="24"/>
        </w:rPr>
      </w:pPr>
      <w:r>
        <w:rPr>
          <w:rFonts w:hint="eastAsia" w:ascii="仿宋" w:hAnsi="仿宋" w:eastAsia="仿宋"/>
          <w:sz w:val="24"/>
        </w:rPr>
        <w:t>具体详细内容及要求、主要技术参数及相关服务详见本文件第四部分：技术规格及要求</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75"/>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具有独立法人资格并依法取得企业营业执照，注册资金5000万元及以上（含5000万元），且营业执照处于有效期内。</w:t>
      </w:r>
    </w:p>
    <w:p>
      <w:pPr>
        <w:pStyle w:val="75"/>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遵守国家法律、行政法规，具有良好的信誉和诚实的职业道德。履行中华人民共和国招标投标法的有关规定；</w:t>
      </w:r>
    </w:p>
    <w:p>
      <w:pPr>
        <w:pStyle w:val="75"/>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投标单位具有起重机制造（含安装、修理、改造）A级资质。</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财务要求及资信要求：财务状况良好，没有处于被责令停业或破产状态，且资产未被重组、接管或冻结。</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信誉要求：</w:t>
      </w:r>
      <w:r>
        <w:rPr>
          <w:rFonts w:ascii="仿宋" w:hAnsi="仿宋" w:eastAsia="仿宋"/>
          <w:sz w:val="24"/>
        </w:rPr>
        <w:t>具有良好的</w:t>
      </w:r>
      <w:r>
        <w:rPr>
          <w:rFonts w:ascii="仿宋" w:hAnsi="仿宋" w:eastAsia="仿宋"/>
          <w:sz w:val="24"/>
        </w:rPr>
        <w:fldChar w:fldCharType="begin"/>
      </w:r>
      <w:r>
        <w:rPr>
          <w:rFonts w:ascii="仿宋" w:hAnsi="仿宋" w:eastAsia="仿宋"/>
          <w:sz w:val="24"/>
        </w:rPr>
        <w:instrText xml:space="preserve">HYPERLINK "https://wenwen.sogou.com/s/?w=%E5%95%86%E4%B8%9A%E4%BF%A1%E8%AA%89&amp;ch=ww.xqy.chain" \t "_blank"</w:instrText>
      </w:r>
      <w:r>
        <w:rPr>
          <w:rFonts w:ascii="仿宋" w:hAnsi="仿宋" w:eastAsia="仿宋"/>
          <w:sz w:val="24"/>
        </w:rPr>
        <w:fldChar w:fldCharType="separate"/>
      </w:r>
      <w:r>
        <w:rPr>
          <w:rFonts w:ascii="仿宋" w:hAnsi="仿宋" w:eastAsia="仿宋"/>
          <w:sz w:val="24"/>
        </w:rPr>
        <w:t>商业信誉</w:t>
      </w:r>
      <w:r>
        <w:rPr>
          <w:rFonts w:ascii="仿宋" w:hAnsi="仿宋" w:eastAsia="仿宋"/>
          <w:sz w:val="24"/>
        </w:rPr>
        <w:fldChar w:fldCharType="end"/>
      </w:r>
      <w:r>
        <w:rPr>
          <w:rFonts w:hint="eastAsia" w:ascii="仿宋" w:hAnsi="仿宋" w:eastAsia="仿宋"/>
          <w:sz w:val="24"/>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未被最高人民法院在“信用中国”网站（</w:t>
      </w:r>
      <w:r>
        <w:rPr>
          <w:rFonts w:ascii="仿宋" w:hAnsi="仿宋" w:eastAsia="仿宋"/>
          <w:sz w:val="24"/>
        </w:rPr>
        <w:fldChar w:fldCharType="begin"/>
      </w:r>
      <w:r>
        <w:rPr>
          <w:rFonts w:ascii="仿宋" w:hAnsi="仿宋" w:eastAsia="仿宋"/>
          <w:sz w:val="24"/>
        </w:rPr>
        <w:instrText xml:space="preserve">HYPERLINK "http://www.creditchian.gov.cn"</w:instrText>
      </w:r>
      <w:r>
        <w:rPr>
          <w:rFonts w:ascii="仿宋" w:hAnsi="仿宋" w:eastAsia="仿宋"/>
          <w:sz w:val="24"/>
        </w:rPr>
        <w:fldChar w:fldCharType="separate"/>
      </w:r>
      <w:r>
        <w:rPr>
          <w:rFonts w:hint="eastAsia" w:ascii="仿宋" w:hAnsi="仿宋" w:eastAsia="仿宋"/>
          <w:sz w:val="24"/>
        </w:rPr>
        <w:t>www.creditchian.gov.cn</w:t>
      </w:r>
      <w:r>
        <w:rPr>
          <w:rFonts w:ascii="仿宋" w:hAnsi="仿宋" w:eastAsia="仿宋"/>
          <w:sz w:val="24"/>
        </w:rPr>
        <w:fldChar w:fldCharType="end"/>
      </w:r>
      <w:r>
        <w:rPr>
          <w:rFonts w:hint="eastAsia" w:ascii="仿宋" w:hAnsi="仿宋" w:eastAsia="仿宋"/>
          <w:sz w:val="24"/>
        </w:rPr>
        <w:t>）或各级信用信息共享平台列入失信被执行人名单。</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并上报司法机关。</w:t>
      </w:r>
    </w:p>
    <w:p>
      <w:pPr>
        <w:pStyle w:val="102"/>
        <w:numPr>
          <w:ilvl w:val="1"/>
          <w:numId w:val="1"/>
        </w:numPr>
        <w:adjustRightInd w:val="0"/>
        <w:snapToGrid w:val="0"/>
        <w:spacing w:line="360" w:lineRule="exact"/>
        <w:ind w:firstLineChars="0"/>
        <w:contextualSpacing/>
        <w:rPr>
          <w:rFonts w:ascii="仿宋" w:hAnsi="仿宋" w:eastAsia="仿宋"/>
          <w:sz w:val="24"/>
        </w:rPr>
      </w:pPr>
      <w:r>
        <w:rPr>
          <w:rFonts w:ascii="仿宋" w:hAnsi="仿宋" w:eastAsia="仿宋"/>
          <w:sz w:val="24"/>
        </w:rPr>
        <w:t>法律、行政法规规定的其他资格条件</w:t>
      </w:r>
      <w:r>
        <w:rPr>
          <w:rFonts w:hint="eastAsia" w:ascii="仿宋" w:hAnsi="仿宋" w:eastAsia="仿宋"/>
          <w:sz w:val="24"/>
        </w:rPr>
        <w:t>。</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lang w:eastAsia="zh-CN"/>
        </w:rPr>
        <w:t>本项目</w:t>
      </w:r>
      <w:r>
        <w:rPr>
          <w:rFonts w:hint="eastAsia" w:ascii="仿宋" w:hAnsi="仿宋" w:eastAsia="仿宋"/>
          <w:sz w:val="24"/>
        </w:rPr>
        <w:t>不接受法律禁止或列入</w:t>
      </w:r>
      <w:r>
        <w:rPr>
          <w:rFonts w:ascii="仿宋" w:hAnsi="仿宋" w:eastAsia="仿宋"/>
          <w:sz w:val="24"/>
        </w:rPr>
        <w:t>湖南华菱钢铁集团有限责任公司</w:t>
      </w:r>
      <w:r>
        <w:rPr>
          <w:rFonts w:hint="eastAsia" w:ascii="仿宋" w:hAnsi="仿宋" w:eastAsia="仿宋"/>
          <w:sz w:val="24"/>
        </w:rPr>
        <w:t>及其分（子）公司供应商黑名单或衡阳华菱钢管有限公司、衡阳华菱连轧管有限公司、湖南衡阳钢管(集团)有限公司供应商资格暂停、取消、淘汰期间的单位或个人投标。</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 xml:space="preserve"> 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w:t>
      </w:r>
      <w:r>
        <w:rPr>
          <w:rFonts w:hint="eastAsia" w:ascii="仿宋" w:hAnsi="仿宋" w:eastAsia="仿宋" w:cs="仿宋"/>
          <w:color w:val="auto"/>
          <w:sz w:val="24"/>
          <w:lang w:eastAsia="zh-CN"/>
        </w:rPr>
        <w:t>报价</w:t>
      </w:r>
      <w:r>
        <w:rPr>
          <w:rFonts w:hint="eastAsia" w:ascii="仿宋" w:hAnsi="仿宋" w:eastAsia="仿宋" w:cs="仿宋"/>
          <w:color w:val="auto"/>
          <w:sz w:val="24"/>
        </w:rPr>
        <w:t>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w:t>
      </w:r>
      <w:r>
        <w:rPr>
          <w:rFonts w:hint="eastAsia" w:ascii="仿宋" w:hAnsi="仿宋" w:eastAsia="仿宋" w:cs="仿宋"/>
          <w:color w:val="auto"/>
          <w:sz w:val="24"/>
          <w:lang w:val="en-US" w:eastAsia="zh-CN"/>
        </w:rPr>
        <w:t>2</w:t>
      </w:r>
      <w:r>
        <w:rPr>
          <w:rFonts w:hint="eastAsia" w:ascii="仿宋" w:hAnsi="仿宋" w:eastAsia="仿宋" w:cs="仿宋"/>
          <w:color w:val="auto"/>
          <w:sz w:val="24"/>
        </w:rPr>
        <w:t>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b/>
          <w:color w:val="auto"/>
          <w:sz w:val="24"/>
          <w:u w:val="single"/>
          <w:lang w:val="en-US" w:eastAsia="zh-CN"/>
        </w:rPr>
        <w:t>60</w:t>
      </w:r>
      <w:r>
        <w:rPr>
          <w:rFonts w:hint="eastAsia" w:ascii="仿宋" w:hAnsi="仿宋" w:eastAsia="仿宋" w:cs="仿宋"/>
          <w:b/>
          <w:color w:val="auto"/>
          <w:sz w:val="24"/>
          <w:u w:val="single"/>
        </w:rPr>
        <w:t>000</w:t>
      </w:r>
      <w:r>
        <w:rPr>
          <w:rFonts w:hint="eastAsia" w:ascii="仿宋" w:hAnsi="仿宋" w:eastAsia="仿宋" w:cs="仿宋"/>
          <w:color w:val="auto"/>
          <w:sz w:val="24"/>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投标保证金缴纳方式：电汇、转账或投标单位在衡钢的货款（工程款）。</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开户行：工行衡阳银雁支</w:t>
      </w:r>
      <w:bookmarkStart w:id="6" w:name="_GoBack"/>
      <w:bookmarkEnd w:id="6"/>
      <w:r>
        <w:rPr>
          <w:rFonts w:hint="eastAsia" w:ascii="仿宋" w:hAnsi="仿宋" w:eastAsia="仿宋" w:cs="仿宋"/>
          <w:color w:val="auto"/>
          <w:sz w:val="24"/>
        </w:rPr>
        <w:t xml:space="preserve">行    </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b/>
          <w:bCs/>
          <w:sz w:val="24"/>
          <w:u w:val="single"/>
        </w:rPr>
        <w:t>2022年1月6日上午9：30</w:t>
      </w:r>
      <w:r>
        <w:rPr>
          <w:rFonts w:hint="eastAsia" w:ascii="仿宋" w:hAnsi="仿宋" w:eastAsia="仿宋"/>
          <w:b/>
          <w:bCs/>
          <w:sz w:val="24"/>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本项目采用综合评估法。</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2"/>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本次招投标监督部门为衡阳华菱钢管有限公司</w:t>
      </w:r>
      <w:bookmarkStart w:id="4" w:name="_Toc303864862"/>
      <w:bookmarkStart w:id="5" w:name="_Toc300677994"/>
      <w:r>
        <w:rPr>
          <w:rFonts w:hint="eastAsia" w:ascii="仿宋" w:hAnsi="仿宋" w:eastAsia="仿宋" w:cs="仿宋"/>
          <w:color w:val="auto"/>
          <w:sz w:val="24"/>
        </w:rPr>
        <w:t>纪委，电话：</w:t>
      </w:r>
      <w:bookmarkEnd w:id="4"/>
      <w:bookmarkEnd w:id="5"/>
      <w:r>
        <w:rPr>
          <w:rFonts w:hint="eastAsia" w:ascii="仿宋" w:hAnsi="仿宋" w:eastAsia="仿宋" w:cs="仿宋"/>
          <w:color w:val="auto"/>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sz w:val="24"/>
        </w:rPr>
      </w:pPr>
      <w:r>
        <w:rPr>
          <w:rFonts w:hint="eastAsia" w:ascii="仿宋" w:hAnsi="仿宋" w:eastAsia="仿宋"/>
          <w:sz w:val="24"/>
        </w:rPr>
        <w:t>项目</w:t>
      </w:r>
      <w:r>
        <w:rPr>
          <w:rFonts w:ascii="仿宋" w:hAnsi="仿宋" w:eastAsia="仿宋"/>
          <w:sz w:val="24"/>
        </w:rPr>
        <w:t>联系人</w:t>
      </w:r>
      <w:r>
        <w:rPr>
          <w:rFonts w:hint="eastAsia" w:ascii="仿宋" w:hAnsi="仿宋" w:eastAsia="仿宋"/>
          <w:sz w:val="24"/>
        </w:rPr>
        <w:t>：胡先生</w:t>
      </w:r>
    </w:p>
    <w:p>
      <w:pPr>
        <w:spacing w:line="360" w:lineRule="exact"/>
        <w:ind w:firstLine="849" w:firstLineChars="354"/>
        <w:rPr>
          <w:rFonts w:hint="eastAsia" w:ascii="仿宋" w:hAnsi="仿宋" w:eastAsia="仿宋"/>
          <w:sz w:val="24"/>
        </w:rPr>
      </w:pPr>
      <w:r>
        <w:rPr>
          <w:rFonts w:ascii="仿宋" w:hAnsi="仿宋" w:eastAsia="仿宋"/>
          <w:sz w:val="24"/>
        </w:rPr>
        <w:t>电话：（0734）</w:t>
      </w:r>
      <w:r>
        <w:rPr>
          <w:rFonts w:hint="eastAsia" w:ascii="仿宋" w:hAnsi="仿宋" w:eastAsia="仿宋"/>
          <w:sz w:val="24"/>
        </w:rPr>
        <w:t xml:space="preserve">8875226                     </w:t>
      </w:r>
      <w:r>
        <w:rPr>
          <w:rFonts w:ascii="仿宋" w:hAnsi="仿宋" w:eastAsia="仿宋"/>
          <w:sz w:val="24"/>
        </w:rPr>
        <w:t>手机：</w:t>
      </w:r>
      <w:r>
        <w:rPr>
          <w:rFonts w:hint="eastAsia" w:ascii="仿宋" w:hAnsi="仿宋" w:eastAsia="仿宋"/>
          <w:sz w:val="24"/>
        </w:rPr>
        <w:t>13974729815</w:t>
      </w:r>
    </w:p>
    <w:p>
      <w:pPr>
        <w:adjustRightInd w:val="0"/>
        <w:snapToGrid w:val="0"/>
        <w:spacing w:line="340" w:lineRule="exact"/>
        <w:ind w:left="731" w:leftChars="348" w:firstLine="120" w:firstLineChars="50"/>
        <w:rPr>
          <w:rFonts w:hint="eastAsia" w:ascii="仿宋" w:hAnsi="仿宋" w:eastAsia="仿宋"/>
          <w:sz w:val="24"/>
        </w:rPr>
      </w:pPr>
      <w:r>
        <w:rPr>
          <w:rFonts w:hint="eastAsia" w:ascii="仿宋" w:hAnsi="仿宋" w:eastAsia="仿宋"/>
          <w:sz w:val="24"/>
        </w:rPr>
        <w:t>传真：（</w:t>
      </w:r>
      <w:r>
        <w:rPr>
          <w:rFonts w:ascii="仿宋" w:hAnsi="仿宋" w:eastAsia="仿宋"/>
          <w:sz w:val="24"/>
        </w:rPr>
        <w:t>0734</w:t>
      </w:r>
      <w:r>
        <w:rPr>
          <w:rFonts w:hint="eastAsia" w:ascii="仿宋" w:hAnsi="仿宋" w:eastAsia="仿宋"/>
          <w:sz w:val="24"/>
        </w:rPr>
        <w:t xml:space="preserve">）8872820        </w:t>
      </w:r>
      <w:r>
        <w:rPr>
          <w:rFonts w:ascii="仿宋" w:hAnsi="仿宋" w:eastAsia="仿宋"/>
          <w:sz w:val="24"/>
        </w:rPr>
        <w:t xml:space="preserve">     </w:t>
      </w:r>
      <w:r>
        <w:rPr>
          <w:rFonts w:hint="eastAsia" w:ascii="仿宋" w:hAnsi="仿宋" w:eastAsia="仿宋"/>
          <w:sz w:val="24"/>
        </w:rPr>
        <w:t xml:space="preserve">   　 　邮政编码：</w:t>
      </w:r>
      <w:r>
        <w:rPr>
          <w:rFonts w:ascii="仿宋" w:hAnsi="仿宋" w:eastAsia="仿宋"/>
          <w:sz w:val="24"/>
        </w:rPr>
        <w:t>421001</w:t>
      </w:r>
    </w:p>
    <w:p>
      <w:pPr>
        <w:snapToGrid w:val="0"/>
        <w:spacing w:line="400" w:lineRule="exact"/>
        <w:ind w:left="850" w:leftChars="405"/>
        <w:rPr>
          <w:rFonts w:ascii="仿宋" w:hAnsi="仿宋" w:eastAsia="仿宋"/>
          <w:sz w:val="24"/>
        </w:rPr>
      </w:pPr>
      <w:r>
        <w:rPr>
          <w:rFonts w:ascii="仿宋" w:hAnsi="仿宋" w:eastAsia="仿宋"/>
          <w:sz w:val="24"/>
        </w:rPr>
        <w:t>招标联系人：</w:t>
      </w:r>
      <w:r>
        <w:rPr>
          <w:rFonts w:hint="eastAsia" w:ascii="仿宋" w:hAnsi="仿宋" w:eastAsia="仿宋"/>
          <w:sz w:val="24"/>
        </w:rPr>
        <w:t>洪先生</w:t>
      </w:r>
    </w:p>
    <w:p>
      <w:pPr>
        <w:snapToGrid w:val="0"/>
        <w:spacing w:line="400" w:lineRule="exact"/>
        <w:ind w:left="850" w:leftChars="405"/>
        <w:rPr>
          <w:rFonts w:ascii="仿宋" w:hAnsi="仿宋" w:eastAsia="仿宋"/>
          <w:sz w:val="24"/>
        </w:rPr>
      </w:pPr>
      <w:r>
        <w:rPr>
          <w:rFonts w:ascii="仿宋" w:hAnsi="仿宋" w:eastAsia="仿宋"/>
          <w:sz w:val="24"/>
        </w:rPr>
        <w:t>电话：（0734）887</w:t>
      </w:r>
      <w:r>
        <w:rPr>
          <w:rFonts w:hint="eastAsia" w:ascii="仿宋" w:hAnsi="仿宋" w:eastAsia="仿宋"/>
          <w:sz w:val="24"/>
        </w:rPr>
        <w:t>2579</w:t>
      </w:r>
      <w:r>
        <w:rPr>
          <w:rFonts w:ascii="仿宋" w:hAnsi="仿宋" w:eastAsia="仿宋"/>
          <w:sz w:val="24"/>
        </w:rPr>
        <w:t xml:space="preserve">（办）           </w:t>
      </w:r>
      <w:r>
        <w:rPr>
          <w:rFonts w:hint="eastAsia" w:ascii="仿宋" w:hAnsi="仿宋" w:eastAsia="仿宋"/>
          <w:sz w:val="24"/>
        </w:rPr>
        <w:t xml:space="preserve">　 </w:t>
      </w:r>
      <w:r>
        <w:rPr>
          <w:rFonts w:ascii="仿宋" w:hAnsi="仿宋" w:eastAsia="仿宋"/>
          <w:sz w:val="24"/>
        </w:rPr>
        <w:t>手机：</w:t>
      </w:r>
      <w:r>
        <w:rPr>
          <w:rFonts w:hint="eastAsia" w:ascii="仿宋" w:hAnsi="仿宋" w:eastAsia="仿宋"/>
          <w:sz w:val="24"/>
        </w:rPr>
        <w:t>15616678886</w:t>
      </w:r>
    </w:p>
    <w:p>
      <w:pPr>
        <w:spacing w:line="440" w:lineRule="exact"/>
        <w:ind w:left="848" w:leftChars="404"/>
        <w:rPr>
          <w:rFonts w:hint="eastAsia" w:ascii="仿宋" w:hAnsi="仿宋" w:eastAsia="仿宋"/>
          <w:sz w:val="24"/>
        </w:rPr>
      </w:pPr>
      <w:r>
        <w:rPr>
          <w:rFonts w:ascii="仿宋" w:hAnsi="仿宋" w:eastAsia="仿宋"/>
          <w:sz w:val="24"/>
        </w:rPr>
        <w:t>详细地址：</w:t>
      </w:r>
      <w:r>
        <w:rPr>
          <w:rFonts w:hint="eastAsia" w:ascii="仿宋" w:hAnsi="仿宋" w:eastAsia="仿宋"/>
          <w:sz w:val="24"/>
        </w:rPr>
        <w:t>衡阳华菱钢管有限公司企业管理和人力资源</w:t>
      </w:r>
      <w:r>
        <w:rPr>
          <w:rFonts w:ascii="仿宋" w:hAnsi="仿宋" w:eastAsia="仿宋"/>
          <w:sz w:val="24"/>
        </w:rPr>
        <w:t>部</w:t>
      </w:r>
      <w:r>
        <w:rPr>
          <w:rFonts w:hint="eastAsia" w:ascii="仿宋" w:hAnsi="仿宋" w:eastAsia="仿宋"/>
          <w:sz w:val="24"/>
        </w:rPr>
        <w:t>/湖南衡阳钢管（集团）有限公司招标办</w:t>
      </w:r>
    </w:p>
    <w:p>
      <w:pPr>
        <w:spacing w:line="360" w:lineRule="exact"/>
        <w:ind w:firstLine="943" w:firstLineChars="393"/>
        <w:jc w:val="left"/>
        <w:rPr>
          <w:rFonts w:hint="eastAsia" w:ascii="仿宋" w:hAnsi="仿宋" w:eastAsia="仿宋" w:cs="仿宋"/>
          <w:color w:val="auto"/>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19BE4636"/>
    <w:rsid w:val="2AD91EC9"/>
    <w:rsid w:val="2AF75217"/>
    <w:rsid w:val="30B5736D"/>
    <w:rsid w:val="34134919"/>
    <w:rsid w:val="36C43945"/>
    <w:rsid w:val="41E2444A"/>
    <w:rsid w:val="4CD76635"/>
    <w:rsid w:val="4DFD33D7"/>
    <w:rsid w:val="4F8C3D25"/>
    <w:rsid w:val="55860B9D"/>
    <w:rsid w:val="5CF249B3"/>
    <w:rsid w:val="5EB145CB"/>
    <w:rsid w:val="67815AC2"/>
    <w:rsid w:val="6F81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0</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2021-12-29T11:08:10Z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