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ascii="宋体"/>
          <w:szCs w:val="32"/>
        </w:rPr>
      </w:pPr>
      <w:bookmarkStart w:id="0" w:name="_Toc78444326"/>
      <w:r>
        <w:rPr>
          <w:rFonts w:hint="eastAsia" w:ascii="宋体" w:hAnsi="宋体"/>
          <w:szCs w:val="32"/>
        </w:rPr>
        <w:t>招标公告</w:t>
      </w:r>
      <w:bookmarkEnd w:id="0"/>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项目概况</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项目编号：HGCGD22006</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项目名称：</w:t>
      </w:r>
      <w:r>
        <w:rPr>
          <w:rFonts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月仪器仪表采购项目</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招标货物名称、数量、主要技术参数、交货时间具体详见采购清单：</w:t>
      </w:r>
    </w:p>
    <w:p>
      <w:pPr>
        <w:pStyle w:val="5"/>
        <w:adjustRightInd w:val="0"/>
        <w:snapToGrid w:val="0"/>
        <w:spacing w:line="360" w:lineRule="exact"/>
        <w:ind w:left="851" w:firstLine="0" w:firstLineChars="0"/>
        <w:rPr>
          <w:rFonts w:ascii="宋体"/>
          <w:sz w:val="28"/>
          <w:szCs w:val="28"/>
        </w:rPr>
      </w:pPr>
      <w:r>
        <w:rPr>
          <w:rFonts w:hint="eastAsia" w:ascii="宋体" w:hAnsi="宋体"/>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采购清单：详见附件。</w:t>
      </w:r>
    </w:p>
    <w:p>
      <w:pPr>
        <w:pStyle w:val="5"/>
        <w:adjustRightInd w:val="0"/>
        <w:snapToGrid w:val="0"/>
        <w:spacing w:line="360" w:lineRule="exact"/>
        <w:ind w:firstLine="0" w:firstLineChars="0"/>
        <w:rPr>
          <w:rFonts w:ascii="宋体"/>
          <w:sz w:val="28"/>
          <w:szCs w:val="28"/>
        </w:rPr>
      </w:pPr>
    </w:p>
    <w:p>
      <w:pPr>
        <w:pStyle w:val="5"/>
        <w:numPr>
          <w:ilvl w:val="0"/>
          <w:numId w:val="1"/>
        </w:numPr>
        <w:adjustRightInd w:val="0"/>
        <w:snapToGrid w:val="0"/>
        <w:spacing w:line="360" w:lineRule="exact"/>
        <w:ind w:left="2582" w:hanging="2582" w:firstLineChars="0"/>
        <w:contextualSpacing/>
        <w:rPr>
          <w:rFonts w:ascii="宋体"/>
          <w:b/>
          <w:sz w:val="28"/>
          <w:szCs w:val="28"/>
        </w:rPr>
      </w:pPr>
      <w:r>
        <w:rPr>
          <w:rFonts w:hint="eastAsia" w:ascii="宋体" w:hAnsi="宋体"/>
          <w:b/>
          <w:sz w:val="28"/>
          <w:szCs w:val="28"/>
        </w:rPr>
        <w:t>投标人资格要求</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具有独立法人资格并依法取得企业营业执照，营业执照处于有效期内，注册资金</w:t>
      </w:r>
      <w:r>
        <w:rPr>
          <w:rFonts w:ascii="宋体" w:hAnsi="宋体"/>
          <w:sz w:val="28"/>
          <w:szCs w:val="28"/>
        </w:rPr>
        <w:t>200</w:t>
      </w:r>
      <w:r>
        <w:rPr>
          <w:rFonts w:hint="eastAsia" w:ascii="宋体" w:hAnsi="宋体"/>
          <w:sz w:val="28"/>
          <w:szCs w:val="28"/>
        </w:rPr>
        <w:t>万元及以上，成立时间一年及以上。</w:t>
      </w:r>
      <w:r>
        <w:rPr>
          <w:rFonts w:ascii="宋体" w:hAnsi="宋体"/>
          <w:sz w:val="28"/>
          <w:szCs w:val="28"/>
        </w:rPr>
        <w:t xml:space="preserve"> </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宋体" w:hAnsi="宋体"/>
          <w:sz w:val="28"/>
          <w:szCs w:val="28"/>
        </w:rPr>
        <w:t>商业信誉</w:t>
      </w:r>
      <w:r>
        <w:rPr>
          <w:rFonts w:hint="eastAsia" w:ascii="宋体" w:hAnsi="宋体"/>
          <w:sz w:val="28"/>
          <w:szCs w:val="28"/>
        </w:rPr>
        <w:fldChar w:fldCharType="end"/>
      </w:r>
      <w:r>
        <w:rPr>
          <w:rFonts w:hint="eastAsia" w:ascii="宋体" w:hAnsi="宋体"/>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业绩要求：标的物同类产品近一年（</w:t>
      </w:r>
      <w:r>
        <w:rPr>
          <w:rFonts w:ascii="宋体" w:hAnsi="宋体"/>
          <w:sz w:val="28"/>
          <w:szCs w:val="28"/>
        </w:rPr>
        <w:t>2020</w:t>
      </w:r>
      <w:r>
        <w:rPr>
          <w:rFonts w:hint="eastAsia" w:ascii="宋体" w:hAnsi="宋体"/>
          <w:sz w:val="28"/>
          <w:szCs w:val="28"/>
        </w:rPr>
        <w:t>年</w:t>
      </w:r>
      <w:r>
        <w:rPr>
          <w:rFonts w:ascii="宋体" w:hAnsi="宋体"/>
          <w:sz w:val="28"/>
          <w:szCs w:val="28"/>
        </w:rPr>
        <w:t>1</w:t>
      </w:r>
      <w:r>
        <w:rPr>
          <w:rFonts w:hint="eastAsia" w:ascii="宋体" w:hAnsi="宋体"/>
          <w:sz w:val="28"/>
          <w:szCs w:val="28"/>
        </w:rPr>
        <w:t>月至</w:t>
      </w:r>
      <w:r>
        <w:rPr>
          <w:rFonts w:ascii="宋体" w:hAnsi="宋体"/>
          <w:sz w:val="28"/>
          <w:szCs w:val="28"/>
        </w:rPr>
        <w:t>2021</w:t>
      </w:r>
      <w:r>
        <w:rPr>
          <w:rFonts w:hint="eastAsia" w:ascii="宋体" w:hAnsi="宋体"/>
          <w:sz w:val="28"/>
          <w:szCs w:val="28"/>
        </w:rPr>
        <w:t>年</w:t>
      </w:r>
      <w:r>
        <w:rPr>
          <w:rFonts w:hint="eastAsia" w:ascii="宋体" w:hAnsi="宋体"/>
          <w:sz w:val="28"/>
          <w:szCs w:val="28"/>
          <w:lang w:val="en-US" w:eastAsia="zh-CN"/>
        </w:rPr>
        <w:t>12</w:t>
      </w:r>
      <w:r>
        <w:rPr>
          <w:rFonts w:hint="eastAsia" w:ascii="宋体" w:hAnsi="宋体"/>
          <w:sz w:val="28"/>
          <w:szCs w:val="28"/>
        </w:rPr>
        <w:t>月）在华菱三钢有直接业绩；</w:t>
      </w:r>
      <w:r>
        <w:rPr>
          <w:rFonts w:ascii="宋体" w:hAnsi="宋体"/>
          <w:sz w:val="28"/>
          <w:szCs w:val="28"/>
        </w:rPr>
        <w:t>(</w:t>
      </w:r>
      <w:r>
        <w:rPr>
          <w:rFonts w:hint="eastAsia" w:ascii="宋体" w:hAnsi="宋体"/>
          <w:sz w:val="28"/>
          <w:szCs w:val="28"/>
        </w:rPr>
        <w:t>非衡钢业绩须提供合同复印件</w:t>
      </w:r>
      <w:r>
        <w:rPr>
          <w:rFonts w:ascii="宋体" w:hAnsi="宋体"/>
          <w:sz w:val="28"/>
          <w:szCs w:val="28"/>
        </w:rPr>
        <w:t>)</w:t>
      </w:r>
      <w:r>
        <w:rPr>
          <w:rFonts w:hint="eastAsia" w:ascii="宋体" w:hAnsi="宋体"/>
          <w:sz w:val="28"/>
          <w:szCs w:val="28"/>
        </w:rPr>
        <w:t>。</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招标文件获取</w:t>
      </w:r>
    </w:p>
    <w:p>
      <w:pPr>
        <w:pStyle w:val="5"/>
        <w:numPr>
          <w:ilvl w:val="1"/>
          <w:numId w:val="1"/>
        </w:numPr>
        <w:adjustRightInd w:val="0"/>
        <w:snapToGrid w:val="0"/>
        <w:spacing w:line="360" w:lineRule="exact"/>
        <w:ind w:firstLineChars="0"/>
        <w:contextualSpacing/>
        <w:jc w:val="left"/>
        <w:rPr>
          <w:rFonts w:ascii="宋体"/>
          <w:sz w:val="28"/>
          <w:szCs w:val="28"/>
        </w:rPr>
      </w:pPr>
      <w:r>
        <w:rPr>
          <w:rFonts w:hint="eastAsia" w:ascii="宋体" w:hAnsi="宋体"/>
          <w:sz w:val="28"/>
          <w:szCs w:val="28"/>
        </w:rPr>
        <w:t>请各投标人自行在衡阳华菱钢管有限公司网站（</w:t>
      </w:r>
      <w:r>
        <w:rPr>
          <w:rFonts w:ascii="宋体" w:hAnsi="宋体"/>
          <w:sz w:val="28"/>
          <w:szCs w:val="28"/>
        </w:rPr>
        <w:t>http://www.hysteeltube.com/zbgg</w:t>
      </w:r>
      <w:r>
        <w:rPr>
          <w:rFonts w:hint="eastAsia" w:ascii="宋体" w:hAnsi="宋体"/>
          <w:sz w:val="28"/>
          <w:szCs w:val="28"/>
        </w:rPr>
        <w:t>）下载招标文件、报价清单、技术附件等。</w:t>
      </w:r>
    </w:p>
    <w:p>
      <w:pPr>
        <w:pStyle w:val="5"/>
        <w:numPr>
          <w:ilvl w:val="1"/>
          <w:numId w:val="1"/>
        </w:numPr>
        <w:adjustRightInd w:val="0"/>
        <w:snapToGrid w:val="0"/>
        <w:spacing w:line="360" w:lineRule="exact"/>
        <w:ind w:firstLineChars="0"/>
        <w:contextualSpacing/>
        <w:jc w:val="left"/>
        <w:rPr>
          <w:rFonts w:ascii="宋体"/>
          <w:sz w:val="28"/>
          <w:szCs w:val="28"/>
        </w:rPr>
      </w:pPr>
      <w:r>
        <w:rPr>
          <w:rFonts w:hint="eastAsia" w:ascii="宋体" w:hAnsi="宋体"/>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招标文件售价</w:t>
      </w:r>
      <w:r>
        <w:rPr>
          <w:rFonts w:ascii="宋体" w:hAnsi="宋体"/>
          <w:sz w:val="28"/>
          <w:szCs w:val="28"/>
        </w:rPr>
        <w:t>100</w:t>
      </w:r>
      <w:r>
        <w:rPr>
          <w:rFonts w:hint="eastAsia" w:ascii="宋体" w:hAnsi="宋体"/>
          <w:sz w:val="28"/>
          <w:szCs w:val="28"/>
        </w:rPr>
        <w:t>元人民币，扫码支付。</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投标保证金</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投标保证金金额：</w:t>
      </w:r>
      <w:r>
        <w:rPr>
          <w:rFonts w:hint="eastAsia" w:ascii="宋体" w:hAnsi="宋体"/>
          <w:sz w:val="28"/>
          <w:szCs w:val="28"/>
          <w:u w:val="single"/>
          <w:lang w:val="en-US" w:eastAsia="zh-CN"/>
        </w:rPr>
        <w:t>10</w:t>
      </w:r>
      <w:r>
        <w:rPr>
          <w:rFonts w:ascii="宋体"/>
          <w:sz w:val="28"/>
          <w:szCs w:val="28"/>
          <w:u w:val="single"/>
        </w:rPr>
        <w:t>000</w:t>
      </w:r>
      <w:r>
        <w:rPr>
          <w:rFonts w:hint="eastAsia" w:ascii="宋体" w:hAnsi="宋体"/>
          <w:sz w:val="28"/>
          <w:szCs w:val="28"/>
        </w:rPr>
        <w:t>元人民币。</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投标保证金缴纳方式：电汇、转账或投标单位在衡钢的应收款。</w:t>
      </w:r>
    </w:p>
    <w:p>
      <w:pPr>
        <w:adjustRightInd w:val="0"/>
        <w:snapToGrid w:val="0"/>
        <w:spacing w:line="360" w:lineRule="exact"/>
        <w:ind w:left="850" w:leftChars="405"/>
        <w:contextualSpacing/>
        <w:rPr>
          <w:rFonts w:ascii="宋体" w:hAnsi="宋体"/>
          <w:sz w:val="28"/>
          <w:szCs w:val="28"/>
        </w:rPr>
      </w:pPr>
      <w:r>
        <w:rPr>
          <w:rFonts w:hint="eastAsia" w:ascii="宋体" w:hAnsi="宋体"/>
          <w:sz w:val="28"/>
          <w:szCs w:val="28"/>
        </w:rPr>
        <w:t>开户行：工行衡阳银雁支行</w:t>
      </w:r>
      <w:r>
        <w:rPr>
          <w:rFonts w:ascii="宋体" w:hAnsi="宋体"/>
          <w:sz w:val="28"/>
          <w:szCs w:val="28"/>
        </w:rPr>
        <w:t xml:space="preserve">    </w:t>
      </w:r>
    </w:p>
    <w:p>
      <w:pPr>
        <w:adjustRightInd w:val="0"/>
        <w:snapToGrid w:val="0"/>
        <w:spacing w:line="360" w:lineRule="exact"/>
        <w:ind w:left="850" w:leftChars="405"/>
        <w:contextualSpacing/>
        <w:rPr>
          <w:rFonts w:ascii="宋体"/>
          <w:sz w:val="28"/>
          <w:szCs w:val="28"/>
        </w:rPr>
      </w:pPr>
      <w:r>
        <w:rPr>
          <w:rFonts w:hint="eastAsia" w:ascii="宋体" w:hAnsi="宋体"/>
          <w:sz w:val="28"/>
          <w:szCs w:val="28"/>
        </w:rPr>
        <w:t>开户名：衡阳华菱连轧管有限公司</w:t>
      </w:r>
    </w:p>
    <w:p>
      <w:pPr>
        <w:adjustRightInd w:val="0"/>
        <w:snapToGrid w:val="0"/>
        <w:spacing w:line="360" w:lineRule="exact"/>
        <w:ind w:left="850" w:leftChars="405"/>
        <w:contextualSpacing/>
        <w:rPr>
          <w:rFonts w:ascii="宋体" w:hAnsi="宋体"/>
          <w:sz w:val="28"/>
          <w:szCs w:val="28"/>
        </w:rPr>
      </w:pPr>
      <w:r>
        <w:rPr>
          <w:rFonts w:hint="eastAsia" w:ascii="宋体" w:hAnsi="宋体"/>
          <w:sz w:val="28"/>
          <w:szCs w:val="28"/>
        </w:rPr>
        <w:t>帐</w:t>
      </w:r>
      <w:r>
        <w:rPr>
          <w:rFonts w:ascii="宋体" w:hAnsi="宋体"/>
          <w:sz w:val="28"/>
          <w:szCs w:val="28"/>
        </w:rPr>
        <w:t xml:space="preserve">  </w:t>
      </w:r>
      <w:r>
        <w:rPr>
          <w:rFonts w:hint="eastAsia" w:ascii="宋体" w:hAnsi="宋体"/>
          <w:sz w:val="28"/>
          <w:szCs w:val="28"/>
        </w:rPr>
        <w:t>号：</w:t>
      </w:r>
      <w:r>
        <w:rPr>
          <w:rFonts w:ascii="宋体" w:hAnsi="宋体"/>
          <w:sz w:val="28"/>
          <w:szCs w:val="28"/>
        </w:rPr>
        <w:t>1905022319020105051</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rPr>
        <w:t>投标人未按要求缴纳投标保证金，由评委会初审后作无效投标文件处理，其可能造成的</w:t>
      </w:r>
      <w:bookmarkStart w:id="3" w:name="_GoBack"/>
      <w:r>
        <w:rPr>
          <w:rFonts w:hint="eastAsia" w:ascii="宋体" w:hAnsi="宋体"/>
          <w:sz w:val="28"/>
          <w:szCs w:val="28"/>
          <w:highlight w:val="none"/>
        </w:rPr>
        <w:t>损失由投标人自行承担。</w:t>
      </w:r>
    </w:p>
    <w:p>
      <w:pPr>
        <w:pStyle w:val="5"/>
        <w:numPr>
          <w:ilvl w:val="0"/>
          <w:numId w:val="1"/>
        </w:numPr>
        <w:adjustRightInd w:val="0"/>
        <w:snapToGrid w:val="0"/>
        <w:spacing w:line="360" w:lineRule="exact"/>
        <w:ind w:left="2582" w:hanging="2580" w:firstLineChars="0"/>
        <w:contextualSpacing/>
        <w:rPr>
          <w:rFonts w:ascii="宋体"/>
          <w:b/>
          <w:sz w:val="28"/>
          <w:szCs w:val="28"/>
          <w:highlight w:val="none"/>
        </w:rPr>
      </w:pPr>
      <w:r>
        <w:rPr>
          <w:rFonts w:hint="eastAsia" w:ascii="宋体" w:hAnsi="宋体"/>
          <w:b/>
          <w:sz w:val="28"/>
          <w:szCs w:val="28"/>
          <w:highlight w:val="none"/>
        </w:rPr>
        <w:t>投标和开标</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投标文件递交截止时间及开标时间：</w:t>
      </w:r>
      <w:r>
        <w:rPr>
          <w:rFonts w:ascii="宋体" w:hAnsi="宋体"/>
          <w:b/>
          <w:sz w:val="28"/>
          <w:szCs w:val="28"/>
          <w:highlight w:val="none"/>
          <w:u w:val="single"/>
        </w:rPr>
        <w:t>202</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1</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25</w:t>
      </w:r>
      <w:r>
        <w:rPr>
          <w:rFonts w:hint="eastAsia" w:ascii="宋体" w:hAnsi="宋体"/>
          <w:b/>
          <w:sz w:val="28"/>
          <w:szCs w:val="28"/>
          <w:highlight w:val="none"/>
          <w:u w:val="single"/>
        </w:rPr>
        <w:t>日</w:t>
      </w:r>
      <w:r>
        <w:rPr>
          <w:rFonts w:hint="eastAsia" w:ascii="宋体" w:hAnsi="宋体"/>
          <w:b/>
          <w:sz w:val="28"/>
          <w:szCs w:val="28"/>
          <w:highlight w:val="none"/>
          <w:u w:val="single"/>
          <w:lang w:val="en-US" w:eastAsia="zh-CN"/>
        </w:rPr>
        <w:t>上</w:t>
      </w:r>
      <w:r>
        <w:rPr>
          <w:rFonts w:hint="eastAsia" w:ascii="宋体" w:hAnsi="宋体"/>
          <w:b/>
          <w:sz w:val="28"/>
          <w:szCs w:val="28"/>
          <w:highlight w:val="none"/>
          <w:u w:val="single"/>
        </w:rPr>
        <w:t>午</w:t>
      </w:r>
      <w:r>
        <w:rPr>
          <w:rFonts w:hint="eastAsia" w:ascii="宋体" w:hAnsi="宋体"/>
          <w:b/>
          <w:sz w:val="28"/>
          <w:szCs w:val="28"/>
          <w:highlight w:val="none"/>
          <w:u w:val="single"/>
          <w:lang w:val="en-US" w:eastAsia="zh-CN"/>
        </w:rPr>
        <w:t>09</w:t>
      </w:r>
      <w:r>
        <w:rPr>
          <w:rFonts w:ascii="宋体" w:hAnsi="宋体"/>
          <w:b/>
          <w:sz w:val="28"/>
          <w:szCs w:val="28"/>
          <w:highlight w:val="none"/>
          <w:u w:val="single"/>
        </w:rPr>
        <w:t>:</w:t>
      </w:r>
      <w:r>
        <w:rPr>
          <w:rFonts w:hint="eastAsia" w:ascii="宋体" w:hAnsi="宋体"/>
          <w:b/>
          <w:sz w:val="28"/>
          <w:szCs w:val="28"/>
          <w:highlight w:val="none"/>
          <w:u w:val="single"/>
          <w:lang w:val="en-US" w:eastAsia="zh-CN"/>
        </w:rPr>
        <w:t>30</w:t>
      </w:r>
      <w:r>
        <w:rPr>
          <w:rFonts w:ascii="宋体" w:hAnsi="宋体"/>
          <w:b/>
          <w:sz w:val="28"/>
          <w:szCs w:val="28"/>
          <w:highlight w:val="none"/>
          <w:u w:val="single"/>
        </w:rPr>
        <w:t xml:space="preserve">   </w:t>
      </w:r>
      <w:r>
        <w:rPr>
          <w:rFonts w:ascii="宋体" w:hAnsi="宋体"/>
          <w:b/>
          <w:sz w:val="28"/>
          <w:szCs w:val="28"/>
          <w:highlight w:val="none"/>
        </w:rPr>
        <w:t>(</w:t>
      </w:r>
      <w:r>
        <w:rPr>
          <w:rFonts w:hint="eastAsia" w:ascii="宋体" w:hAnsi="宋体"/>
          <w:b/>
          <w:sz w:val="28"/>
          <w:szCs w:val="28"/>
          <w:highlight w:val="none"/>
        </w:rPr>
        <w:t>北京时间</w:t>
      </w:r>
      <w:r>
        <w:rPr>
          <w:rFonts w:ascii="宋体" w:hAnsi="宋体"/>
          <w:b/>
          <w:sz w:val="28"/>
          <w:szCs w:val="28"/>
          <w:highlight w:val="none"/>
        </w:rPr>
        <w:t>)</w:t>
      </w:r>
    </w:p>
    <w:p>
      <w:pPr>
        <w:pStyle w:val="5"/>
        <w:numPr>
          <w:ilvl w:val="1"/>
          <w:numId w:val="1"/>
        </w:numPr>
        <w:adjustRightInd w:val="0"/>
        <w:snapToGrid w:val="0"/>
        <w:spacing w:line="360" w:lineRule="exact"/>
        <w:ind w:firstLineChars="0"/>
        <w:contextualSpacing/>
        <w:rPr>
          <w:rFonts w:ascii="宋体" w:hAnsi="宋体"/>
          <w:sz w:val="28"/>
          <w:szCs w:val="28"/>
          <w:highlight w:val="none"/>
        </w:rPr>
      </w:pPr>
      <w:r>
        <w:rPr>
          <w:rFonts w:hint="eastAsia" w:ascii="宋体" w:hAnsi="宋体"/>
          <w:sz w:val="28"/>
          <w:szCs w:val="28"/>
          <w:highlight w:val="none"/>
        </w:rPr>
        <w:t>投标文件递交及开标地点：衡阳华菱钢管有限公司西办公楼三楼开标</w:t>
      </w:r>
      <w:r>
        <w:rPr>
          <w:rFonts w:hint="eastAsia" w:ascii="宋体" w:hAnsi="宋体"/>
          <w:sz w:val="28"/>
          <w:szCs w:val="28"/>
          <w:highlight w:val="none"/>
          <w:lang w:val="en-US" w:eastAsia="zh-CN"/>
        </w:rPr>
        <w:t>一</w:t>
      </w:r>
      <w:r>
        <w:rPr>
          <w:rFonts w:hint="eastAsia" w:ascii="宋体" w:hAnsi="宋体"/>
          <w:sz w:val="28"/>
          <w:szCs w:val="28"/>
          <w:highlight w:val="none"/>
        </w:rPr>
        <w:t>室（采购部三楼）</w:t>
      </w:r>
      <w:r>
        <w:rPr>
          <w:rFonts w:ascii="宋体" w:hAnsi="宋体"/>
          <w:sz w:val="28"/>
          <w:szCs w:val="28"/>
          <w:highlight w:val="none"/>
        </w:rPr>
        <w:t xml:space="preserve">                  </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highlight w:val="none"/>
        </w:rPr>
        <w:t>逾期送达的或者未送达指定地点或未按要求密封</w:t>
      </w:r>
      <w:bookmarkEnd w:id="3"/>
      <w:r>
        <w:rPr>
          <w:rFonts w:hint="eastAsia" w:ascii="宋体" w:hAnsi="宋体"/>
          <w:sz w:val="28"/>
          <w:szCs w:val="28"/>
        </w:rPr>
        <w:t>和加写标记的投标文件，招标人不予受理。</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评标办法</w:t>
      </w:r>
    </w:p>
    <w:p>
      <w:pPr>
        <w:pStyle w:val="5"/>
        <w:adjustRightInd w:val="0"/>
        <w:snapToGrid w:val="0"/>
        <w:spacing w:line="360" w:lineRule="exact"/>
        <w:ind w:left="851" w:firstLine="0" w:firstLineChars="0"/>
        <w:contextualSpacing/>
        <w:rPr>
          <w:rFonts w:ascii="宋体"/>
          <w:sz w:val="28"/>
          <w:szCs w:val="28"/>
        </w:rPr>
      </w:pPr>
      <w:r>
        <w:rPr>
          <w:rFonts w:hint="eastAsia" w:ascii="宋体" w:hAnsi="宋体"/>
          <w:sz w:val="28"/>
          <w:szCs w:val="28"/>
        </w:rPr>
        <w:t>本项目采用经评审的最低价中标法。</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公告媒介</w:t>
      </w:r>
    </w:p>
    <w:p>
      <w:pPr>
        <w:pStyle w:val="5"/>
        <w:adjustRightInd w:val="0"/>
        <w:snapToGrid w:val="0"/>
        <w:spacing w:line="360" w:lineRule="exact"/>
        <w:ind w:left="851" w:firstLine="0" w:firstLineChars="0"/>
        <w:contextualSpacing/>
        <w:rPr>
          <w:rFonts w:ascii="宋体"/>
          <w:sz w:val="28"/>
          <w:szCs w:val="28"/>
        </w:rPr>
      </w:pPr>
      <w:r>
        <w:rPr>
          <w:rFonts w:hint="eastAsia" w:ascii="宋体" w:hAnsi="宋体"/>
          <w:sz w:val="28"/>
          <w:szCs w:val="28"/>
        </w:rPr>
        <w:t>本次招标公告在衡阳华菱钢管有限公司网站（</w:t>
      </w:r>
      <w:r>
        <w:rPr>
          <w:rFonts w:ascii="宋体" w:hAnsi="宋体"/>
          <w:sz w:val="28"/>
          <w:szCs w:val="28"/>
        </w:rPr>
        <w:t>http://www.hysteeltube.com/zbgg</w:t>
      </w:r>
      <w:r>
        <w:rPr>
          <w:rFonts w:hint="eastAsia" w:ascii="宋体" w:hAnsi="宋体"/>
          <w:sz w:val="28"/>
          <w:szCs w:val="28"/>
        </w:rPr>
        <w:t>）上发布。</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监督</w:t>
      </w:r>
    </w:p>
    <w:p>
      <w:pPr>
        <w:pStyle w:val="5"/>
        <w:numPr>
          <w:ilvl w:val="0"/>
          <w:numId w:val="1"/>
        </w:numPr>
        <w:snapToGrid w:val="0"/>
        <w:spacing w:line="400" w:lineRule="exact"/>
        <w:ind w:firstLineChars="0"/>
        <w:rPr>
          <w:rFonts w:ascii="宋体" w:hAnsi="宋体" w:cs="宋体"/>
          <w:kern w:val="0"/>
          <w:sz w:val="28"/>
          <w:szCs w:val="28"/>
        </w:rPr>
      </w:pPr>
      <w:r>
        <w:rPr>
          <w:rFonts w:hint="eastAsia" w:ascii="宋体" w:hAnsi="宋体"/>
          <w:sz w:val="28"/>
          <w:szCs w:val="28"/>
        </w:rPr>
        <w:t>本次招投标监督部门为衡阳华菱钢管有限公司</w:t>
      </w:r>
      <w:bookmarkStart w:id="1" w:name="_Toc300677994"/>
      <w:bookmarkStart w:id="2" w:name="_Toc303864862"/>
      <w:r>
        <w:rPr>
          <w:rFonts w:hint="eastAsia" w:ascii="宋体" w:hAnsi="宋体"/>
          <w:sz w:val="28"/>
          <w:szCs w:val="28"/>
        </w:rPr>
        <w:t>纪委，电话：</w:t>
      </w:r>
      <w:bookmarkEnd w:id="1"/>
      <w:bookmarkEnd w:id="2"/>
      <w:r>
        <w:rPr>
          <w:rFonts w:ascii="宋体" w:hAnsi="宋体" w:cs="宋体"/>
          <w:kern w:val="0"/>
          <w:sz w:val="28"/>
          <w:szCs w:val="28"/>
        </w:rPr>
        <w:t>0734-8872189</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其它</w:t>
      </w:r>
    </w:p>
    <w:p>
      <w:pPr>
        <w:pStyle w:val="5"/>
        <w:adjustRightInd w:val="0"/>
        <w:snapToGrid w:val="0"/>
        <w:spacing w:line="360" w:lineRule="exact"/>
        <w:ind w:left="851" w:firstLine="0" w:firstLineChars="0"/>
        <w:rPr>
          <w:rFonts w:ascii="宋体"/>
          <w:sz w:val="28"/>
          <w:szCs w:val="28"/>
        </w:rPr>
      </w:pPr>
      <w:r>
        <w:rPr>
          <w:rFonts w:hint="eastAsia" w:ascii="宋体" w:hAnsi="宋体"/>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联系方式：</w:t>
      </w:r>
    </w:p>
    <w:p>
      <w:pPr>
        <w:snapToGrid w:val="0"/>
        <w:spacing w:line="400" w:lineRule="exact"/>
        <w:ind w:left="850" w:leftChars="405"/>
        <w:rPr>
          <w:rFonts w:ascii="宋体"/>
          <w:sz w:val="28"/>
          <w:szCs w:val="28"/>
        </w:rPr>
      </w:pPr>
      <w:r>
        <w:rPr>
          <w:rFonts w:hint="eastAsia" w:ascii="宋体" w:hAnsi="宋体"/>
          <w:sz w:val="28"/>
          <w:szCs w:val="28"/>
        </w:rPr>
        <w:t>采购联系人：王先生</w:t>
      </w:r>
    </w:p>
    <w:p>
      <w:pPr>
        <w:snapToGrid w:val="0"/>
        <w:spacing w:line="400" w:lineRule="exact"/>
        <w:ind w:left="850" w:leftChars="405"/>
        <w:rPr>
          <w:rFonts w:ascii="宋体" w:hAnsi="宋体"/>
          <w:sz w:val="28"/>
          <w:szCs w:val="28"/>
        </w:rPr>
      </w:pPr>
      <w:r>
        <w:rPr>
          <w:rFonts w:hint="eastAsia" w:ascii="宋体" w:hAnsi="宋体"/>
          <w:sz w:val="28"/>
          <w:szCs w:val="28"/>
        </w:rPr>
        <w:t>电话：（</w:t>
      </w:r>
      <w:r>
        <w:rPr>
          <w:rFonts w:ascii="宋体" w:hAnsi="宋体"/>
          <w:sz w:val="28"/>
          <w:szCs w:val="28"/>
        </w:rPr>
        <w:t>0734</w:t>
      </w:r>
      <w:r>
        <w:rPr>
          <w:rFonts w:hint="eastAsia" w:ascii="宋体" w:hAnsi="宋体"/>
          <w:sz w:val="28"/>
          <w:szCs w:val="28"/>
        </w:rPr>
        <w:t>）</w:t>
      </w:r>
      <w:r>
        <w:rPr>
          <w:rFonts w:ascii="宋体" w:hAnsi="宋体"/>
          <w:sz w:val="28"/>
          <w:szCs w:val="28"/>
        </w:rPr>
        <w:t>8872016</w:t>
      </w:r>
      <w:r>
        <w:rPr>
          <w:rFonts w:hint="eastAsia" w:ascii="宋体" w:hAnsi="宋体"/>
          <w:sz w:val="28"/>
          <w:szCs w:val="28"/>
        </w:rPr>
        <w:t>（办）</w:t>
      </w:r>
      <w:r>
        <w:rPr>
          <w:rFonts w:ascii="宋体" w:hAnsi="宋体"/>
          <w:sz w:val="28"/>
          <w:szCs w:val="28"/>
        </w:rPr>
        <w:t xml:space="preserve">           </w:t>
      </w:r>
      <w:r>
        <w:rPr>
          <w:rFonts w:hint="eastAsia" w:ascii="宋体" w:hAnsi="宋体"/>
          <w:sz w:val="28"/>
          <w:szCs w:val="28"/>
        </w:rPr>
        <w:t>手机：</w:t>
      </w:r>
      <w:r>
        <w:rPr>
          <w:rFonts w:ascii="宋体" w:hAnsi="宋体"/>
          <w:sz w:val="28"/>
          <w:szCs w:val="28"/>
        </w:rPr>
        <w:t xml:space="preserve">15073433321         </w:t>
      </w:r>
    </w:p>
    <w:p>
      <w:pPr>
        <w:snapToGrid w:val="0"/>
        <w:spacing w:line="400" w:lineRule="exact"/>
        <w:ind w:left="850" w:leftChars="405"/>
        <w:rPr>
          <w:rFonts w:ascii="宋体"/>
          <w:sz w:val="28"/>
          <w:szCs w:val="28"/>
        </w:rPr>
      </w:pPr>
      <w:r>
        <w:rPr>
          <w:rFonts w:hint="eastAsia" w:ascii="宋体" w:hAnsi="宋体"/>
          <w:sz w:val="28"/>
          <w:szCs w:val="28"/>
        </w:rPr>
        <w:t>详细地址：衡阳华菱钢管有限公司采购部</w:t>
      </w:r>
    </w:p>
    <w:p>
      <w:pPr>
        <w:snapToGrid w:val="0"/>
        <w:spacing w:line="400" w:lineRule="exact"/>
        <w:ind w:left="850" w:leftChars="405"/>
        <w:rPr>
          <w:rFonts w:hint="eastAsia" w:ascii="宋体" w:hAnsi="宋体"/>
          <w:sz w:val="28"/>
          <w:szCs w:val="28"/>
        </w:rPr>
      </w:pPr>
      <w:r>
        <w:rPr>
          <w:rFonts w:hint="eastAsia" w:ascii="宋体" w:hAnsi="宋体"/>
          <w:sz w:val="28"/>
          <w:szCs w:val="28"/>
        </w:rPr>
        <w:t>招标联系人：</w:t>
      </w:r>
      <w:r>
        <w:rPr>
          <w:rFonts w:hint="eastAsia" w:ascii="宋体" w:hAnsi="宋体"/>
          <w:sz w:val="28"/>
          <w:szCs w:val="28"/>
          <w:lang w:val="en-US" w:eastAsia="zh-CN"/>
        </w:rPr>
        <w:t>肖先生</w:t>
      </w:r>
      <w:r>
        <w:rPr>
          <w:rFonts w:hint="eastAsia" w:ascii="宋体" w:hAnsi="宋体"/>
          <w:sz w:val="28"/>
          <w:szCs w:val="28"/>
        </w:rPr>
        <w:t xml:space="preserve"> </w:t>
      </w:r>
    </w:p>
    <w:p>
      <w:pPr>
        <w:snapToGrid w:val="0"/>
        <w:spacing w:line="400" w:lineRule="exact"/>
        <w:ind w:left="850" w:leftChars="405"/>
        <w:rPr>
          <w:rFonts w:hint="default" w:ascii="宋体" w:hAnsi="宋体"/>
          <w:sz w:val="28"/>
          <w:szCs w:val="28"/>
          <w:lang w:val="en-US" w:eastAsia="zh-CN"/>
        </w:rPr>
      </w:pPr>
      <w:r>
        <w:rPr>
          <w:rFonts w:hint="eastAsia" w:ascii="宋体" w:hAnsi="宋体"/>
          <w:sz w:val="28"/>
          <w:szCs w:val="28"/>
        </w:rPr>
        <w:t>电话：（0734）887</w:t>
      </w:r>
      <w:r>
        <w:rPr>
          <w:rFonts w:hint="eastAsia" w:ascii="宋体" w:hAnsi="宋体"/>
          <w:sz w:val="28"/>
          <w:szCs w:val="28"/>
          <w:lang w:val="en-US" w:eastAsia="zh-CN"/>
        </w:rPr>
        <w:t>3841</w:t>
      </w:r>
      <w:r>
        <w:rPr>
          <w:rFonts w:hint="eastAsia" w:ascii="宋体" w:hAnsi="宋体"/>
          <w:sz w:val="28"/>
          <w:szCs w:val="28"/>
        </w:rPr>
        <w:t>（办）           手机</w:t>
      </w:r>
      <w:r>
        <w:rPr>
          <w:rFonts w:hint="eastAsia" w:ascii="宋体" w:hAnsi="宋体"/>
          <w:sz w:val="28"/>
          <w:szCs w:val="28"/>
          <w:lang w:eastAsia="zh-CN"/>
        </w:rPr>
        <w:t>：</w:t>
      </w:r>
      <w:r>
        <w:rPr>
          <w:rFonts w:hint="eastAsia" w:ascii="宋体" w:hAnsi="宋体"/>
          <w:sz w:val="28"/>
          <w:szCs w:val="28"/>
          <w:lang w:val="en-US" w:eastAsia="zh-CN"/>
        </w:rPr>
        <w:t>15200700954</w:t>
      </w:r>
    </w:p>
    <w:p>
      <w:pPr>
        <w:snapToGrid w:val="0"/>
        <w:spacing w:line="400" w:lineRule="exact"/>
        <w:ind w:left="850" w:leftChars="405"/>
        <w:rPr>
          <w:rFonts w:hint="eastAsia" w:ascii="宋体" w:hAnsi="宋体"/>
          <w:sz w:val="28"/>
          <w:szCs w:val="28"/>
        </w:rPr>
      </w:pPr>
      <w:r>
        <w:rPr>
          <w:rFonts w:hint="eastAsia" w:ascii="宋体" w:hAnsi="宋体"/>
          <w:sz w:val="28"/>
          <w:szCs w:val="28"/>
        </w:rPr>
        <w:t>详细地址：衡阳华菱钢管有限公司企业管理和人力资源部/湖南衡阳钢管（集团）有限公司招标办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090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2022-01-18T09:26:10Z</dcterms:created>
  <dc:creator>admin</dc:creator>
  <cp:lastModifiedBy>admin</cp:lastModifiedBy>
  <dcterms:modified xsi:type="dcterms:W3CDTF">2022-01-18T09:26:32Z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