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901F0B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01F0B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901F0B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3078BC" w:rsidRPr="003078BC">
        <w:rPr>
          <w:rFonts w:ascii="仿宋" w:eastAsia="仿宋" w:hAnsi="仿宋" w:hint="eastAsia"/>
          <w:sz w:val="28"/>
          <w:szCs w:val="28"/>
        </w:rPr>
        <w:t>2021年7-9月炼钢厂中间包覆盖剂(保温覆盖剂)（碳化稻壳型）采购项目</w:t>
      </w:r>
      <w:r w:rsidR="000E4B48" w:rsidRPr="000E4B48">
        <w:rPr>
          <w:rFonts w:ascii="仿宋" w:eastAsia="仿宋" w:hAnsi="仿宋" w:hint="eastAsia"/>
          <w:sz w:val="28"/>
          <w:szCs w:val="28"/>
        </w:rPr>
        <w:t>Ⅱ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3078BC" w:rsidRPr="003078BC">
        <w:rPr>
          <w:rFonts w:ascii="仿宋" w:eastAsia="仿宋" w:hAnsi="仿宋" w:hint="eastAsia"/>
          <w:sz w:val="28"/>
          <w:szCs w:val="28"/>
        </w:rPr>
        <w:t>2021年7-9月炼钢厂中间包覆盖剂(保温覆盖剂)（碳化稻壳型）采购项目</w:t>
      </w:r>
      <w:r w:rsidR="000E4B48" w:rsidRPr="000E4B48">
        <w:rPr>
          <w:rFonts w:ascii="仿宋" w:eastAsia="仿宋" w:hAnsi="仿宋" w:hint="eastAsia"/>
          <w:sz w:val="28"/>
          <w:szCs w:val="28"/>
        </w:rPr>
        <w:t>Ⅱ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3078BC">
        <w:rPr>
          <w:rFonts w:ascii="仿宋" w:eastAsia="仿宋" w:hAnsi="仿宋" w:hint="eastAsia"/>
          <w:sz w:val="28"/>
          <w:szCs w:val="28"/>
        </w:rPr>
        <w:t>3</w:t>
      </w:r>
      <w:r w:rsidR="000E4B48">
        <w:rPr>
          <w:rFonts w:ascii="仿宋" w:eastAsia="仿宋" w:hAnsi="仿宋" w:hint="eastAsia"/>
          <w:sz w:val="28"/>
          <w:szCs w:val="28"/>
        </w:rPr>
        <w:t>39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0E4B48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0E4B48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901F0B" w:rsidRPr="00901F0B">
        <w:rPr>
          <w:rFonts w:ascii="仿宋" w:eastAsia="仿宋" w:hAnsi="仿宋" w:hint="eastAsia"/>
          <w:sz w:val="28"/>
          <w:szCs w:val="28"/>
        </w:rPr>
        <w:t>中标候选人</w:t>
      </w:r>
      <w:r w:rsidR="00901F0B">
        <w:rPr>
          <w:rFonts w:ascii="仿宋" w:eastAsia="仿宋" w:hAnsi="仿宋" w:hint="eastAsia"/>
          <w:sz w:val="28"/>
          <w:szCs w:val="28"/>
        </w:rPr>
        <w:t>为</w:t>
      </w:r>
      <w:r w:rsidR="003078BC">
        <w:rPr>
          <w:rFonts w:ascii="仿宋" w:eastAsia="仿宋" w:hAnsi="仿宋" w:hint="eastAsia"/>
          <w:sz w:val="28"/>
          <w:szCs w:val="28"/>
        </w:rPr>
        <w:t>安徽微能科创能源科技有限公司</w:t>
      </w:r>
      <w:r w:rsidR="000E4B48">
        <w:rPr>
          <w:rFonts w:ascii="仿宋" w:eastAsia="仿宋" w:hAnsi="仿宋" w:hint="eastAsia"/>
          <w:sz w:val="28"/>
          <w:szCs w:val="28"/>
        </w:rPr>
        <w:t>和</w:t>
      </w:r>
      <w:r w:rsidR="000E4B48" w:rsidRPr="000E4B48">
        <w:rPr>
          <w:rFonts w:ascii="仿宋" w:eastAsia="仿宋" w:hAnsi="仿宋" w:hint="eastAsia"/>
          <w:sz w:val="28"/>
          <w:szCs w:val="28"/>
        </w:rPr>
        <w:t>黄石自力机械炉料有限公司</w:t>
      </w:r>
      <w:r w:rsidR="003078BC"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0E4B48"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C05F5B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C05F5B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901F0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4B48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1F0B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5F5B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2318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360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30</cp:revision>
  <cp:lastPrinted>2021-05-21T06:26:00Z</cp:lastPrinted>
  <dcterms:created xsi:type="dcterms:W3CDTF">2021-06-16T04:02:00Z</dcterms:created>
  <dcterms:modified xsi:type="dcterms:W3CDTF">2022-01-27T08:39:00Z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