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228" w:rsidRDefault="00176EC2">
      <w:pPr>
        <w:pStyle w:val="a3"/>
        <w:ind w:firstLineChars="900" w:firstLine="2891"/>
        <w:jc w:val="both"/>
        <w:rPr>
          <w:rFonts w:ascii="仿宋" w:eastAsia="仿宋" w:hAnsi="仿宋"/>
          <w:szCs w:val="32"/>
        </w:rPr>
      </w:pPr>
      <w:r>
        <w:rPr>
          <w:rFonts w:ascii="仿宋" w:eastAsia="仿宋" w:hAnsi="仿宋" w:hint="eastAsia"/>
          <w:szCs w:val="32"/>
        </w:rPr>
        <w:t xml:space="preserve">  </w:t>
      </w:r>
      <w:r>
        <w:rPr>
          <w:rFonts w:ascii="仿宋" w:eastAsia="仿宋" w:hAnsi="仿宋" w:hint="eastAsia"/>
          <w:szCs w:val="32"/>
        </w:rPr>
        <w:t>招标公告</w:t>
      </w:r>
    </w:p>
    <w:p w:rsidR="00856228" w:rsidRDefault="00176EC2">
      <w:pPr>
        <w:pStyle w:val="a4"/>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项目情况</w:t>
      </w:r>
    </w:p>
    <w:p w:rsidR="00856228" w:rsidRDefault="00176EC2" w:rsidP="00176EC2">
      <w:pPr>
        <w:pStyle w:val="a4"/>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项目</w:t>
      </w:r>
      <w:r>
        <w:rPr>
          <w:rFonts w:ascii="仿宋" w:eastAsia="仿宋" w:hAnsi="仿宋"/>
          <w:sz w:val="28"/>
          <w:szCs w:val="28"/>
        </w:rPr>
        <w:t>编号：</w:t>
      </w:r>
      <w:r>
        <w:rPr>
          <w:rFonts w:ascii="仿宋" w:eastAsia="仿宋" w:hAnsi="仿宋" w:hint="eastAsia"/>
          <w:sz w:val="28"/>
          <w:szCs w:val="28"/>
        </w:rPr>
        <w:t>HG</w:t>
      </w:r>
      <w:bookmarkStart w:id="0" w:name="_GoBack"/>
      <w:bookmarkEnd w:id="0"/>
      <w:r>
        <w:rPr>
          <w:rFonts w:ascii="仿宋" w:eastAsia="仿宋" w:hAnsi="仿宋" w:hint="eastAsia"/>
          <w:sz w:val="28"/>
          <w:szCs w:val="28"/>
        </w:rPr>
        <w:t>CGY22011</w:t>
      </w:r>
    </w:p>
    <w:p w:rsidR="00856228" w:rsidRPr="00176EC2" w:rsidRDefault="00176EC2" w:rsidP="00176EC2">
      <w:pPr>
        <w:pStyle w:val="a4"/>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项目名称：2022年2月</w:t>
      </w:r>
      <w:r>
        <w:rPr>
          <w:rFonts w:ascii="仿宋" w:eastAsia="仿宋" w:hAnsi="仿宋" w:hint="eastAsia"/>
          <w:sz w:val="28"/>
          <w:szCs w:val="28"/>
        </w:rPr>
        <w:t>180</w:t>
      </w:r>
      <w:r w:rsidRPr="00176EC2">
        <w:rPr>
          <w:rFonts w:ascii="仿宋" w:eastAsia="仿宋" w:hAnsi="仿宋" w:hint="eastAsia"/>
          <w:sz w:val="28"/>
          <w:szCs w:val="28"/>
        </w:rPr>
        <w:t>厂使用高温地坪料</w:t>
      </w:r>
      <w:r w:rsidRPr="00176EC2">
        <w:rPr>
          <w:rFonts w:ascii="仿宋" w:eastAsia="仿宋" w:hAnsi="仿宋" w:hint="eastAsia"/>
          <w:sz w:val="28"/>
          <w:szCs w:val="28"/>
        </w:rPr>
        <w:t>采</w:t>
      </w:r>
      <w:r>
        <w:rPr>
          <w:rFonts w:ascii="仿宋" w:eastAsia="仿宋" w:hAnsi="仿宋" w:hint="eastAsia"/>
          <w:sz w:val="28"/>
          <w:szCs w:val="28"/>
        </w:rPr>
        <w:t>购项目</w:t>
      </w:r>
    </w:p>
    <w:p w:rsidR="00856228" w:rsidRDefault="00176EC2" w:rsidP="00176EC2">
      <w:pPr>
        <w:pStyle w:val="a4"/>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856228" w:rsidRDefault="00176EC2" w:rsidP="00176EC2">
      <w:pPr>
        <w:pStyle w:val="a4"/>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856228" w:rsidRDefault="00176EC2">
      <w:pPr>
        <w:pStyle w:val="a4"/>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w:t>
      </w:r>
      <w:r w:rsidRPr="00176EC2">
        <w:rPr>
          <w:rFonts w:ascii="仿宋" w:eastAsia="仿宋" w:hAnsi="仿宋" w:hint="eastAsia"/>
          <w:sz w:val="28"/>
          <w:szCs w:val="28"/>
        </w:rPr>
        <w:t>高温地坪</w:t>
      </w:r>
      <w:r>
        <w:rPr>
          <w:rFonts w:ascii="仿宋" w:eastAsia="仿宋" w:hAnsi="仿宋" w:hint="eastAsia"/>
          <w:b/>
          <w:bCs/>
          <w:sz w:val="28"/>
          <w:szCs w:val="28"/>
        </w:rPr>
        <w:t>料</w:t>
      </w:r>
    </w:p>
    <w:p w:rsidR="00856228" w:rsidRDefault="00176EC2">
      <w:pPr>
        <w:pStyle w:val="a4"/>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w:t>
      </w:r>
      <w:r>
        <w:rPr>
          <w:rFonts w:ascii="仿宋" w:eastAsia="仿宋" w:hAnsi="仿宋" w:hint="eastAsia"/>
          <w:sz w:val="28"/>
          <w:szCs w:val="28"/>
        </w:rPr>
        <w:t>35</w:t>
      </w:r>
      <w:r>
        <w:rPr>
          <w:rFonts w:ascii="仿宋" w:eastAsia="仿宋" w:hAnsi="仿宋" w:hint="eastAsia"/>
          <w:sz w:val="28"/>
          <w:szCs w:val="28"/>
        </w:rPr>
        <w:t>吨，具体数量以炼</w:t>
      </w:r>
      <w:r>
        <w:rPr>
          <w:rFonts w:ascii="仿宋" w:eastAsia="仿宋" w:hAnsi="仿宋" w:hint="eastAsia"/>
          <w:sz w:val="28"/>
          <w:szCs w:val="28"/>
        </w:rPr>
        <w:t>铁</w:t>
      </w:r>
      <w:r>
        <w:rPr>
          <w:rFonts w:ascii="仿宋" w:eastAsia="仿宋" w:hAnsi="仿宋" w:hint="eastAsia"/>
          <w:sz w:val="28"/>
          <w:szCs w:val="28"/>
        </w:rPr>
        <w:t>厂计划为准</w:t>
      </w:r>
      <w:r>
        <w:rPr>
          <w:rFonts w:ascii="仿宋" w:eastAsia="仿宋" w:hAnsi="仿宋" w:hint="eastAsia"/>
          <w:sz w:val="28"/>
          <w:szCs w:val="28"/>
        </w:rPr>
        <w:t>,</w:t>
      </w:r>
      <w:r>
        <w:rPr>
          <w:rFonts w:ascii="仿宋" w:eastAsia="仿宋" w:hAnsi="仿宋" w:hint="eastAsia"/>
          <w:sz w:val="28"/>
          <w:szCs w:val="28"/>
        </w:rPr>
        <w:t>均衡到货</w:t>
      </w:r>
    </w:p>
    <w:p w:rsidR="00856228" w:rsidRDefault="00176EC2">
      <w:pPr>
        <w:pStyle w:val="a4"/>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w:t>
      </w:r>
      <w:r>
        <w:rPr>
          <w:rFonts w:ascii="仿宋" w:eastAsia="仿宋" w:hAnsi="仿宋" w:hint="eastAsia"/>
          <w:sz w:val="28"/>
          <w:szCs w:val="28"/>
        </w:rPr>
        <w:t>2</w:t>
      </w:r>
      <w:r>
        <w:rPr>
          <w:rFonts w:ascii="仿宋" w:eastAsia="仿宋" w:hAnsi="仿宋" w:hint="eastAsia"/>
          <w:sz w:val="28"/>
          <w:szCs w:val="28"/>
        </w:rPr>
        <w:t>年</w:t>
      </w:r>
      <w:r>
        <w:rPr>
          <w:rFonts w:ascii="仿宋" w:eastAsia="仿宋" w:hAnsi="仿宋" w:hint="eastAsia"/>
          <w:sz w:val="28"/>
          <w:szCs w:val="28"/>
        </w:rPr>
        <w:t>2</w:t>
      </w:r>
      <w:r>
        <w:rPr>
          <w:rFonts w:ascii="仿宋" w:eastAsia="仿宋" w:hAnsi="仿宋" w:hint="eastAsia"/>
          <w:sz w:val="28"/>
          <w:szCs w:val="28"/>
        </w:rPr>
        <w:t>月</w:t>
      </w:r>
    </w:p>
    <w:p w:rsidR="00856228" w:rsidRDefault="00176EC2">
      <w:pPr>
        <w:pStyle w:val="a4"/>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856228" w:rsidRDefault="00176EC2">
      <w:pPr>
        <w:pStyle w:val="a4"/>
        <w:numPr>
          <w:ilvl w:val="0"/>
          <w:numId w:val="1"/>
        </w:numPr>
        <w:adjustRightInd w:val="0"/>
        <w:snapToGrid w:val="0"/>
        <w:spacing w:line="360" w:lineRule="exact"/>
        <w:ind w:left="17" w:firstLineChars="0" w:hanging="17"/>
        <w:contextualSpacing/>
        <w:jc w:val="left"/>
        <w:rPr>
          <w:rFonts w:ascii="仿宋" w:eastAsia="仿宋" w:hAnsi="仿宋"/>
          <w:sz w:val="28"/>
          <w:szCs w:val="28"/>
        </w:rPr>
      </w:pPr>
      <w:r>
        <w:rPr>
          <w:rFonts w:ascii="仿宋" w:eastAsia="仿宋" w:hAnsi="仿宋" w:hint="eastAsia"/>
          <w:b/>
          <w:sz w:val="28"/>
          <w:szCs w:val="28"/>
        </w:rPr>
        <w:t>满足以下条件之一即可投标：</w:t>
      </w:r>
    </w:p>
    <w:p w:rsidR="00856228" w:rsidRDefault="00176EC2">
      <w:pPr>
        <w:pStyle w:val="a4"/>
        <w:tabs>
          <w:tab w:val="left" w:pos="851"/>
        </w:tabs>
        <w:adjustRightInd w:val="0"/>
        <w:snapToGrid w:val="0"/>
        <w:spacing w:line="360" w:lineRule="exact"/>
        <w:ind w:left="17" w:firstLineChars="0" w:firstLine="0"/>
        <w:contextualSpacing/>
        <w:jc w:val="left"/>
        <w:rPr>
          <w:rFonts w:ascii="仿宋" w:eastAsia="仿宋" w:hAnsi="仿宋"/>
          <w:sz w:val="28"/>
          <w:szCs w:val="28"/>
        </w:rPr>
      </w:pPr>
      <w:r>
        <w:rPr>
          <w:rFonts w:ascii="仿宋" w:eastAsia="仿宋" w:hAnsi="仿宋" w:hint="eastAsia"/>
          <w:sz w:val="28"/>
          <w:szCs w:val="28"/>
        </w:rPr>
        <w:t xml:space="preserve">2.1   </w:t>
      </w:r>
      <w:r>
        <w:rPr>
          <w:rFonts w:ascii="仿宋" w:eastAsia="仿宋" w:hAnsi="仿宋" w:hint="eastAsia"/>
          <w:sz w:val="28"/>
          <w:szCs w:val="28"/>
        </w:rPr>
        <w:t>需方合格供方，且具备</w:t>
      </w:r>
      <w:r>
        <w:rPr>
          <w:rFonts w:ascii="仿宋" w:eastAsia="仿宋" w:hAnsi="仿宋" w:hint="eastAsia"/>
          <w:sz w:val="28"/>
          <w:szCs w:val="28"/>
        </w:rPr>
        <w:t>耐火材料</w:t>
      </w:r>
      <w:r>
        <w:rPr>
          <w:rFonts w:ascii="仿宋" w:eastAsia="仿宋" w:hAnsi="仿宋" w:hint="eastAsia"/>
          <w:sz w:val="28"/>
          <w:szCs w:val="28"/>
        </w:rPr>
        <w:t>供货资质（已被需方列入黑名单或暂停供货资质的供方不可参标）。</w:t>
      </w:r>
      <w:r>
        <w:rPr>
          <w:rFonts w:ascii="仿宋" w:eastAsia="仿宋" w:hAnsi="仿宋" w:hint="eastAsia"/>
          <w:sz w:val="28"/>
          <w:szCs w:val="28"/>
        </w:rPr>
        <w:t xml:space="preserve">                                                                                              </w:t>
      </w:r>
    </w:p>
    <w:p w:rsidR="00856228" w:rsidRDefault="00176EC2">
      <w:pPr>
        <w:pStyle w:val="a4"/>
        <w:adjustRightInd w:val="0"/>
        <w:snapToGrid w:val="0"/>
        <w:spacing w:line="360" w:lineRule="exact"/>
        <w:ind w:left="2" w:firstLineChars="0" w:firstLine="0"/>
        <w:contextualSpacing/>
        <w:jc w:val="left"/>
        <w:rPr>
          <w:rFonts w:ascii="仿宋" w:eastAsia="仿宋" w:hAnsi="仿宋"/>
          <w:b/>
          <w:sz w:val="28"/>
          <w:szCs w:val="28"/>
        </w:rPr>
      </w:pPr>
      <w:r>
        <w:rPr>
          <w:rFonts w:ascii="仿宋" w:eastAsia="仿宋" w:hAnsi="仿宋" w:hint="eastAsia"/>
          <w:sz w:val="28"/>
          <w:szCs w:val="28"/>
        </w:rPr>
        <w:t>2.2</w:t>
      </w:r>
      <w:r>
        <w:rPr>
          <w:rFonts w:ascii="仿宋" w:eastAsia="仿宋" w:hAnsi="仿宋" w:hint="eastAsia"/>
          <w:sz w:val="28"/>
          <w:szCs w:val="28"/>
        </w:rPr>
        <w:t>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w:t>
      </w:r>
      <w:r>
        <w:rPr>
          <w:rFonts w:ascii="仿宋" w:eastAsia="仿宋" w:hAnsi="仿宋" w:hint="eastAsia"/>
          <w:sz w:val="28"/>
          <w:szCs w:val="28"/>
        </w:rPr>
        <w:t>耐火材料</w:t>
      </w:r>
      <w:r>
        <w:rPr>
          <w:rFonts w:ascii="仿宋" w:eastAsia="仿宋" w:hAnsi="仿宋" w:hint="eastAsia"/>
          <w:sz w:val="28"/>
          <w:szCs w:val="28"/>
        </w:rPr>
        <w:t>合格供方（提供合同原件或未经处理的扫描件）。注册资本必须不少于</w:t>
      </w:r>
      <w:r>
        <w:rPr>
          <w:rFonts w:ascii="仿宋" w:eastAsia="仿宋" w:hAnsi="仿宋" w:hint="eastAsia"/>
          <w:sz w:val="28"/>
          <w:szCs w:val="28"/>
        </w:rPr>
        <w:t>200</w:t>
      </w:r>
      <w:r>
        <w:rPr>
          <w:rFonts w:ascii="仿宋" w:eastAsia="仿宋" w:hAnsi="仿宋" w:hint="eastAsia"/>
          <w:sz w:val="28"/>
          <w:szCs w:val="28"/>
        </w:rPr>
        <w:t>万元</w:t>
      </w:r>
      <w:r>
        <w:rPr>
          <w:rFonts w:ascii="仿宋" w:eastAsia="仿宋" w:hAnsi="仿宋" w:hint="eastAsia"/>
          <w:sz w:val="28"/>
          <w:szCs w:val="28"/>
        </w:rPr>
        <w:t>,</w:t>
      </w:r>
      <w:r>
        <w:rPr>
          <w:rFonts w:ascii="仿宋" w:eastAsia="仿宋" w:hAnsi="仿宋" w:hint="eastAsia"/>
          <w:sz w:val="28"/>
          <w:szCs w:val="28"/>
        </w:rPr>
        <w:t>公司注册时间一年以上。</w:t>
      </w:r>
      <w:r>
        <w:rPr>
          <w:rFonts w:ascii="仿宋" w:eastAsia="仿宋" w:hAnsi="仿宋" w:hint="eastAsia"/>
          <w:sz w:val="28"/>
          <w:szCs w:val="28"/>
        </w:rPr>
        <w:t xml:space="preserve">                                                                    </w:t>
      </w:r>
      <w:r>
        <w:rPr>
          <w:rFonts w:ascii="仿宋" w:eastAsia="仿宋" w:hAnsi="仿宋" w:hint="eastAsia"/>
          <w:sz w:val="28"/>
          <w:szCs w:val="28"/>
        </w:rPr>
        <w:t xml:space="preserve">                            2.3   </w:t>
      </w:r>
      <w:r>
        <w:rPr>
          <w:rFonts w:ascii="仿宋" w:eastAsia="仿宋" w:hAnsi="仿宋" w:hint="eastAsia"/>
          <w:sz w:val="28"/>
          <w:szCs w:val="28"/>
        </w:rPr>
        <w:t>为</w:t>
      </w:r>
      <w:r>
        <w:rPr>
          <w:rFonts w:ascii="仿宋" w:eastAsia="仿宋" w:hAnsi="仿宋" w:hint="eastAsia"/>
          <w:sz w:val="28"/>
          <w:szCs w:val="28"/>
        </w:rPr>
        <w:t>耐火材料</w:t>
      </w:r>
      <w:r>
        <w:rPr>
          <w:rFonts w:ascii="仿宋" w:eastAsia="仿宋" w:hAnsi="仿宋" w:hint="eastAsia"/>
          <w:sz w:val="28"/>
          <w:szCs w:val="28"/>
        </w:rPr>
        <w:t>的生产、加工企业（提供</w:t>
      </w:r>
      <w:r>
        <w:rPr>
          <w:rFonts w:ascii="仿宋" w:eastAsia="仿宋" w:hAnsi="仿宋" w:hint="eastAsia"/>
          <w:sz w:val="28"/>
          <w:szCs w:val="28"/>
        </w:rPr>
        <w:t>2020</w:t>
      </w:r>
      <w:r>
        <w:rPr>
          <w:rFonts w:ascii="仿宋" w:eastAsia="仿宋" w:hAnsi="仿宋" w:hint="eastAsia"/>
          <w:sz w:val="28"/>
          <w:szCs w:val="28"/>
        </w:rPr>
        <w:t>年后同类物料供货业绩证明：合同原件或合同扫描件）。注册资本必须不少于</w:t>
      </w:r>
      <w:r>
        <w:rPr>
          <w:rFonts w:ascii="仿宋" w:eastAsia="仿宋" w:hAnsi="仿宋" w:hint="eastAsia"/>
          <w:sz w:val="28"/>
          <w:szCs w:val="28"/>
        </w:rPr>
        <w:t>200</w:t>
      </w:r>
      <w:r>
        <w:rPr>
          <w:rFonts w:ascii="仿宋" w:eastAsia="仿宋" w:hAnsi="仿宋" w:hint="eastAsia"/>
          <w:sz w:val="28"/>
          <w:szCs w:val="28"/>
        </w:rPr>
        <w:t>万元</w:t>
      </w:r>
      <w:r>
        <w:rPr>
          <w:rFonts w:ascii="仿宋" w:eastAsia="仿宋" w:hAnsi="仿宋" w:hint="eastAsia"/>
          <w:sz w:val="28"/>
          <w:szCs w:val="28"/>
        </w:rPr>
        <w:t>,</w:t>
      </w:r>
      <w:r>
        <w:rPr>
          <w:rFonts w:ascii="仿宋" w:eastAsia="仿宋" w:hAnsi="仿宋" w:hint="eastAsia"/>
          <w:sz w:val="28"/>
          <w:szCs w:val="28"/>
        </w:rPr>
        <w:t>公司注册时间一年以上。投标人营业执照经营范围应包含本次投标标的物范围。</w:t>
      </w:r>
      <w:r>
        <w:rPr>
          <w:rFonts w:ascii="仿宋" w:eastAsia="仿宋" w:hAnsi="仿宋" w:hint="eastAsia"/>
          <w:sz w:val="28"/>
          <w:szCs w:val="28"/>
        </w:rPr>
        <w:t xml:space="preserve">                                                                  3</w:t>
      </w:r>
      <w:r>
        <w:rPr>
          <w:rFonts w:ascii="仿宋" w:eastAsia="仿宋" w:hAnsi="仿宋" w:hint="eastAsia"/>
          <w:b/>
          <w:sz w:val="28"/>
          <w:szCs w:val="28"/>
        </w:rPr>
        <w:t>招标文件获取</w:t>
      </w:r>
    </w:p>
    <w:p w:rsidR="00856228" w:rsidRDefault="00176EC2">
      <w:pPr>
        <w:pStyle w:val="a4"/>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856228" w:rsidRDefault="00176EC2">
      <w:pPr>
        <w:pStyle w:val="a4"/>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请投标单位自行下载或查阅招标文件及相关资料等，恕不另行通知，如有遗漏，招标人概不负责。</w:t>
      </w:r>
    </w:p>
    <w:p w:rsidR="00856228" w:rsidRDefault="00176EC2">
      <w:pPr>
        <w:pStyle w:val="a4"/>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sz w:val="28"/>
          <w:szCs w:val="28"/>
        </w:rPr>
        <w:t>招标文件售价</w:t>
      </w:r>
      <w:r>
        <w:rPr>
          <w:rFonts w:ascii="仿宋" w:eastAsia="仿宋" w:hAnsi="仿宋" w:hint="eastAsia"/>
          <w:sz w:val="28"/>
          <w:szCs w:val="28"/>
        </w:rPr>
        <w:t>1</w:t>
      </w:r>
      <w:r>
        <w:rPr>
          <w:rFonts w:ascii="仿宋" w:eastAsia="仿宋" w:hAnsi="仿宋" w:hint="eastAsia"/>
          <w:sz w:val="28"/>
          <w:szCs w:val="28"/>
        </w:rPr>
        <w:t>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856228" w:rsidRDefault="00176EC2">
      <w:pPr>
        <w:pStyle w:val="a4"/>
        <w:numPr>
          <w:ilvl w:val="0"/>
          <w:numId w:val="2"/>
        </w:numPr>
        <w:tabs>
          <w:tab w:val="left" w:pos="851"/>
        </w:tabs>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投标保证金</w:t>
      </w:r>
    </w:p>
    <w:p w:rsidR="00856228" w:rsidRDefault="00176EC2">
      <w:pPr>
        <w:pStyle w:val="a4"/>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投标保证金金额：6000</w:t>
      </w:r>
      <w:r>
        <w:rPr>
          <w:rFonts w:ascii="仿宋" w:eastAsia="仿宋" w:hAnsi="仿宋"/>
          <w:sz w:val="28"/>
          <w:szCs w:val="28"/>
        </w:rPr>
        <w:t>元人民币</w:t>
      </w:r>
      <w:r>
        <w:rPr>
          <w:rFonts w:ascii="仿宋" w:eastAsia="仿宋" w:hAnsi="仿宋" w:hint="eastAsia"/>
          <w:sz w:val="28"/>
          <w:szCs w:val="28"/>
        </w:rPr>
        <w:t>。</w:t>
      </w:r>
    </w:p>
    <w:p w:rsidR="00856228" w:rsidRDefault="00176EC2">
      <w:pPr>
        <w:pStyle w:val="a4"/>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856228" w:rsidRDefault="00176EC2">
      <w:pPr>
        <w:pStyle w:val="a4"/>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856228" w:rsidRDefault="00176EC2">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开户行：</w:t>
      </w:r>
      <w:r>
        <w:rPr>
          <w:rFonts w:ascii="仿宋" w:eastAsia="仿宋" w:hAnsi="仿宋" w:hint="eastAsia"/>
          <w:sz w:val="28"/>
          <w:szCs w:val="28"/>
        </w:rPr>
        <w:t>工行衡阳银雁支行</w:t>
      </w:r>
      <w:r>
        <w:rPr>
          <w:rFonts w:ascii="仿宋" w:eastAsia="仿宋" w:hAnsi="仿宋" w:hint="eastAsia"/>
          <w:sz w:val="28"/>
          <w:szCs w:val="28"/>
        </w:rPr>
        <w:t xml:space="preserve">    </w:t>
      </w:r>
    </w:p>
    <w:p w:rsidR="00856228" w:rsidRDefault="00176EC2">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856228" w:rsidRDefault="00176EC2">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帐</w:t>
      </w:r>
      <w:r>
        <w:rPr>
          <w:rFonts w:ascii="仿宋" w:eastAsia="仿宋" w:hAnsi="仿宋"/>
          <w:sz w:val="28"/>
          <w:szCs w:val="28"/>
        </w:rPr>
        <w:t xml:space="preserve">  </w:t>
      </w:r>
      <w:r>
        <w:rPr>
          <w:rFonts w:ascii="仿宋" w:eastAsia="仿宋" w:hAnsi="仿宋"/>
          <w:sz w:val="28"/>
          <w:szCs w:val="28"/>
        </w:rPr>
        <w:t>号：</w:t>
      </w:r>
      <w:r>
        <w:rPr>
          <w:rFonts w:ascii="仿宋" w:eastAsia="仿宋" w:hAnsi="仿宋" w:hint="eastAsia"/>
          <w:sz w:val="28"/>
          <w:szCs w:val="28"/>
        </w:rPr>
        <w:t>1905022319020105051</w:t>
      </w:r>
    </w:p>
    <w:p w:rsidR="00856228" w:rsidRDefault="00176EC2">
      <w:pPr>
        <w:pStyle w:val="a4"/>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w:t>
      </w:r>
      <w:r>
        <w:rPr>
          <w:rFonts w:ascii="仿宋" w:eastAsia="仿宋" w:hAnsi="仿宋" w:hint="eastAsia"/>
          <w:sz w:val="28"/>
          <w:szCs w:val="28"/>
        </w:rPr>
        <w:t>失由投标人自行承担。</w:t>
      </w:r>
    </w:p>
    <w:p w:rsidR="00856228" w:rsidRDefault="00176EC2">
      <w:pPr>
        <w:pStyle w:val="a4"/>
        <w:numPr>
          <w:ilvl w:val="0"/>
          <w:numId w:val="2"/>
        </w:numPr>
        <w:tabs>
          <w:tab w:val="left" w:pos="851"/>
        </w:tabs>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投标和开标</w:t>
      </w:r>
    </w:p>
    <w:p w:rsidR="00856228" w:rsidRPr="00176EC2" w:rsidRDefault="00176EC2">
      <w:pPr>
        <w:pStyle w:val="a4"/>
        <w:numPr>
          <w:ilvl w:val="1"/>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sz w:val="28"/>
          <w:szCs w:val="28"/>
        </w:rPr>
        <w:t>投标文件递交截止时间及开标时间：</w:t>
      </w:r>
      <w:r w:rsidRPr="00176EC2">
        <w:rPr>
          <w:rFonts w:ascii="仿宋" w:eastAsia="仿宋" w:hAnsi="仿宋"/>
          <w:b/>
          <w:sz w:val="28"/>
          <w:szCs w:val="28"/>
        </w:rPr>
        <w:t>20</w:t>
      </w:r>
      <w:r w:rsidRPr="00176EC2">
        <w:rPr>
          <w:rFonts w:ascii="仿宋" w:eastAsia="仿宋" w:hAnsi="仿宋" w:hint="eastAsia"/>
          <w:b/>
          <w:sz w:val="28"/>
          <w:szCs w:val="28"/>
        </w:rPr>
        <w:t>2</w:t>
      </w:r>
      <w:r w:rsidRPr="00176EC2">
        <w:rPr>
          <w:rFonts w:ascii="仿宋" w:eastAsia="仿宋" w:hAnsi="仿宋" w:hint="eastAsia"/>
          <w:b/>
          <w:sz w:val="28"/>
          <w:szCs w:val="28"/>
        </w:rPr>
        <w:t>2</w:t>
      </w:r>
      <w:r w:rsidRPr="00176EC2">
        <w:rPr>
          <w:rFonts w:ascii="仿宋" w:eastAsia="仿宋" w:hAnsi="仿宋"/>
          <w:b/>
          <w:sz w:val="28"/>
          <w:szCs w:val="28"/>
        </w:rPr>
        <w:t>年</w:t>
      </w:r>
      <w:r w:rsidRPr="00176EC2">
        <w:rPr>
          <w:rFonts w:ascii="仿宋" w:eastAsia="仿宋" w:hAnsi="仿宋" w:hint="eastAsia"/>
          <w:b/>
          <w:sz w:val="28"/>
          <w:szCs w:val="28"/>
        </w:rPr>
        <w:t>2</w:t>
      </w:r>
      <w:r w:rsidRPr="00176EC2">
        <w:rPr>
          <w:rFonts w:ascii="仿宋" w:eastAsia="仿宋" w:hAnsi="仿宋"/>
          <w:b/>
          <w:sz w:val="28"/>
          <w:szCs w:val="28"/>
        </w:rPr>
        <w:t>月</w:t>
      </w:r>
      <w:r w:rsidRPr="00176EC2">
        <w:rPr>
          <w:rFonts w:ascii="仿宋" w:eastAsia="仿宋" w:hAnsi="仿宋" w:hint="eastAsia"/>
          <w:b/>
          <w:sz w:val="28"/>
          <w:szCs w:val="28"/>
        </w:rPr>
        <w:t>8</w:t>
      </w:r>
      <w:r w:rsidRPr="00176EC2">
        <w:rPr>
          <w:rFonts w:ascii="仿宋" w:eastAsia="仿宋" w:hAnsi="仿宋"/>
          <w:b/>
          <w:sz w:val="28"/>
          <w:szCs w:val="28"/>
        </w:rPr>
        <w:t>日</w:t>
      </w:r>
      <w:r w:rsidRPr="00176EC2">
        <w:rPr>
          <w:rFonts w:ascii="仿宋" w:eastAsia="仿宋" w:hAnsi="仿宋" w:hint="eastAsia"/>
          <w:b/>
          <w:sz w:val="28"/>
          <w:szCs w:val="28"/>
        </w:rPr>
        <w:t>14：30</w:t>
      </w:r>
      <w:r w:rsidRPr="00176EC2">
        <w:rPr>
          <w:rFonts w:ascii="仿宋" w:eastAsia="仿宋" w:hAnsi="仿宋"/>
          <w:b/>
          <w:sz w:val="28"/>
          <w:szCs w:val="28"/>
        </w:rPr>
        <w:t xml:space="preserve"> </w:t>
      </w:r>
    </w:p>
    <w:p w:rsidR="00856228" w:rsidRDefault="00176EC2">
      <w:pPr>
        <w:pStyle w:val="a4"/>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lastRenderedPageBreak/>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r>
        <w:rPr>
          <w:rFonts w:ascii="仿宋" w:eastAsia="仿宋" w:hAnsi="仿宋" w:hint="eastAsia"/>
          <w:sz w:val="28"/>
          <w:szCs w:val="28"/>
        </w:rPr>
        <w:t xml:space="preserve">                  </w:t>
      </w:r>
    </w:p>
    <w:p w:rsidR="00856228" w:rsidRDefault="00176EC2">
      <w:pPr>
        <w:pStyle w:val="a4"/>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856228" w:rsidRDefault="00176EC2">
      <w:pPr>
        <w:pStyle w:val="a4"/>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856228" w:rsidRDefault="00176EC2">
      <w:pPr>
        <w:pStyle w:val="a4"/>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856228" w:rsidRDefault="00856228">
      <w:pPr>
        <w:pStyle w:val="a4"/>
        <w:adjustRightInd w:val="0"/>
        <w:snapToGrid w:val="0"/>
        <w:spacing w:line="360" w:lineRule="exact"/>
        <w:ind w:left="851" w:firstLineChars="0" w:firstLine="0"/>
        <w:contextualSpacing/>
        <w:rPr>
          <w:rFonts w:ascii="仿宋" w:eastAsia="仿宋" w:hAnsi="仿宋"/>
          <w:sz w:val="28"/>
          <w:szCs w:val="28"/>
        </w:rPr>
      </w:pPr>
    </w:p>
    <w:p w:rsidR="00856228" w:rsidRDefault="00176EC2">
      <w:pPr>
        <w:pStyle w:val="a4"/>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856228" w:rsidRDefault="00176EC2">
      <w:pPr>
        <w:pStyle w:val="a4"/>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）上发布。</w:t>
      </w:r>
    </w:p>
    <w:p w:rsidR="00856228" w:rsidRDefault="00176EC2">
      <w:pPr>
        <w:pStyle w:val="a4"/>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856228" w:rsidRDefault="00176EC2">
      <w:pPr>
        <w:pStyle w:val="a4"/>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w:t>
      </w:r>
      <w:bookmarkStart w:id="1" w:name="_Toc300677994"/>
      <w:bookmarkStart w:id="2" w:name="_Toc303864862"/>
      <w:r>
        <w:rPr>
          <w:rFonts w:ascii="仿宋" w:eastAsia="仿宋" w:hAnsi="仿宋" w:hint="eastAsia"/>
          <w:sz w:val="28"/>
          <w:szCs w:val="28"/>
        </w:rPr>
        <w:t>纪委，电话：</w:t>
      </w:r>
      <w:bookmarkEnd w:id="1"/>
      <w:bookmarkEnd w:id="2"/>
      <w:r>
        <w:rPr>
          <w:rFonts w:ascii="仿宋" w:eastAsia="仿宋" w:hAnsi="仿宋" w:cs="宋体" w:hint="eastAsia"/>
          <w:kern w:val="0"/>
          <w:sz w:val="28"/>
          <w:szCs w:val="28"/>
        </w:rPr>
        <w:t>0734-8872189</w:t>
      </w:r>
    </w:p>
    <w:p w:rsidR="00856228" w:rsidRDefault="00176EC2">
      <w:pPr>
        <w:pStyle w:val="a4"/>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856228" w:rsidRDefault="00176EC2">
      <w:pPr>
        <w:pStyle w:val="a4"/>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856228" w:rsidRDefault="00176EC2">
      <w:pPr>
        <w:pStyle w:val="a4"/>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b/>
          <w:sz w:val="28"/>
          <w:szCs w:val="28"/>
        </w:rPr>
        <w:t>联系方式：</w:t>
      </w:r>
    </w:p>
    <w:p w:rsidR="00856228" w:rsidRDefault="00176EC2">
      <w:pPr>
        <w:tabs>
          <w:tab w:val="left" w:pos="840"/>
        </w:tabs>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项目联系人：王先生</w:t>
      </w:r>
    </w:p>
    <w:p w:rsidR="00856228" w:rsidRDefault="00176EC2">
      <w:pPr>
        <w:tabs>
          <w:tab w:val="left" w:pos="840"/>
        </w:tabs>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proofErr w:type="gramStart"/>
      <w:r>
        <w:rPr>
          <w:rFonts w:ascii="仿宋" w:eastAsia="仿宋" w:hAnsi="仿宋" w:hint="eastAsia"/>
          <w:sz w:val="28"/>
          <w:szCs w:val="28"/>
        </w:rPr>
        <w:t xml:space="preserve">　　　　　</w:t>
      </w:r>
      <w:proofErr w:type="gramEnd"/>
      <w:r>
        <w:rPr>
          <w:rFonts w:ascii="仿宋" w:eastAsia="仿宋" w:hAnsi="仿宋" w:hint="eastAsia"/>
          <w:sz w:val="28"/>
          <w:szCs w:val="28"/>
        </w:rPr>
        <w:t>手机：</w:t>
      </w:r>
      <w:r>
        <w:rPr>
          <w:rFonts w:ascii="仿宋" w:eastAsia="仿宋" w:hAnsi="仿宋" w:hint="eastAsia"/>
          <w:sz w:val="28"/>
          <w:szCs w:val="28"/>
        </w:rPr>
        <w:t>13975425991</w:t>
      </w:r>
    </w:p>
    <w:p w:rsidR="00856228" w:rsidRDefault="00176EC2">
      <w:pPr>
        <w:tabs>
          <w:tab w:val="left" w:pos="840"/>
        </w:tabs>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856228" w:rsidRDefault="00176EC2">
      <w:pPr>
        <w:tabs>
          <w:tab w:val="left" w:pos="840"/>
        </w:tabs>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856228" w:rsidRDefault="00176EC2">
      <w:pPr>
        <w:tabs>
          <w:tab w:val="left" w:pos="840"/>
        </w:tabs>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p>
    <w:p w:rsidR="00856228" w:rsidRDefault="00176EC2">
      <w:pPr>
        <w:pStyle w:val="a4"/>
        <w:tabs>
          <w:tab w:val="left" w:pos="840"/>
        </w:tabs>
        <w:adjustRightInd w:val="0"/>
        <w:snapToGrid w:val="0"/>
        <w:spacing w:line="36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856228" w:rsidRPr="00176EC2" w:rsidRDefault="00856228"/>
    <w:sectPr w:rsidR="00856228" w:rsidRPr="00176EC2" w:rsidSect="0085622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EC2" w:rsidRDefault="00176EC2" w:rsidP="00176EC2">
      <w:r>
        <w:separator/>
      </w:r>
    </w:p>
  </w:endnote>
  <w:endnote w:type="continuationSeparator" w:id="1">
    <w:p w:rsidR="00176EC2" w:rsidRDefault="00176EC2" w:rsidP="00176E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EC2" w:rsidRDefault="00176EC2" w:rsidP="00176EC2">
      <w:r>
        <w:separator/>
      </w:r>
    </w:p>
  </w:footnote>
  <w:footnote w:type="continuationSeparator" w:id="1">
    <w:p w:rsidR="00176EC2" w:rsidRDefault="00176EC2" w:rsidP="00176E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490F14"/>
    <w:multiLevelType w:val="multilevel"/>
    <w:tmpl w:val="34490F14"/>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6CA666B7"/>
    <w:multiLevelType w:val="multilevel"/>
    <w:tmpl w:val="6CA666B7"/>
    <w:lvl w:ilvl="0">
      <w:start w:val="1"/>
      <w:numFmt w:val="decimal"/>
      <w:lvlText w:val="%1"/>
      <w:lvlJc w:val="left"/>
      <w:pPr>
        <w:tabs>
          <w:tab w:val="left" w:pos="851"/>
        </w:tabs>
        <w:ind w:left="851" w:hanging="851"/>
      </w:pPr>
      <w:rPr>
        <w:rFonts w:hint="eastAsia"/>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851"/>
        </w:tabs>
        <w:ind w:left="851" w:hanging="851"/>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851"/>
        </w:tabs>
        <w:ind w:left="851" w:hanging="851"/>
      </w:pPr>
      <w:rPr>
        <w:rFonts w:hint="eastAsia"/>
      </w:rPr>
    </w:lvl>
    <w:lvl w:ilvl="5">
      <w:start w:val="1"/>
      <w:numFmt w:val="decimal"/>
      <w:lvlText w:val="%1.%2.%3.%4.%5.%6"/>
      <w:lvlJc w:val="left"/>
      <w:pPr>
        <w:tabs>
          <w:tab w:val="left" w:pos="851"/>
        </w:tabs>
        <w:ind w:left="851" w:hanging="851"/>
      </w:pPr>
      <w:rPr>
        <w:rFonts w:hint="eastAsia"/>
      </w:rPr>
    </w:lvl>
    <w:lvl w:ilvl="6">
      <w:start w:val="1"/>
      <w:numFmt w:val="decimal"/>
      <w:lvlText w:val="%1.%2.%3.%4.%5.%6.%7"/>
      <w:lvlJc w:val="left"/>
      <w:pPr>
        <w:tabs>
          <w:tab w:val="left" w:pos="851"/>
        </w:tabs>
        <w:ind w:left="851" w:hanging="851"/>
      </w:pPr>
      <w:rPr>
        <w:rFonts w:hint="eastAsia"/>
      </w:rPr>
    </w:lvl>
    <w:lvl w:ilvl="7">
      <w:start w:val="1"/>
      <w:numFmt w:val="decimal"/>
      <w:lvlText w:val="%1.%2.%3.%4.%5.%6.%7.%8"/>
      <w:lvlJc w:val="left"/>
      <w:pPr>
        <w:tabs>
          <w:tab w:val="left" w:pos="851"/>
        </w:tabs>
        <w:ind w:left="851" w:hanging="851"/>
      </w:pPr>
      <w:rPr>
        <w:rFonts w:hint="eastAsia"/>
      </w:rPr>
    </w:lvl>
    <w:lvl w:ilvl="8">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4F9689F"/>
    <w:rsid w:val="00176EC2"/>
    <w:rsid w:val="00856228"/>
    <w:rsid w:val="34F968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622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qFormat/>
    <w:rsid w:val="00856228"/>
    <w:pPr>
      <w:spacing w:before="240" w:after="60"/>
      <w:jc w:val="center"/>
      <w:outlineLvl w:val="0"/>
    </w:pPr>
    <w:rPr>
      <w:rFonts w:ascii="Cambria" w:hAnsi="Cambria"/>
      <w:b/>
      <w:sz w:val="32"/>
    </w:rPr>
  </w:style>
  <w:style w:type="paragraph" w:styleId="a4">
    <w:name w:val="List Paragraph"/>
    <w:basedOn w:val="a"/>
    <w:uiPriority w:val="99"/>
    <w:qFormat/>
    <w:rsid w:val="00856228"/>
    <w:pPr>
      <w:ind w:firstLineChars="200" w:firstLine="420"/>
    </w:pPr>
  </w:style>
  <w:style w:type="paragraph" w:styleId="a5">
    <w:name w:val="header"/>
    <w:basedOn w:val="a"/>
    <w:link w:val="Char"/>
    <w:rsid w:val="00176E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176EC2"/>
    <w:rPr>
      <w:kern w:val="2"/>
      <w:sz w:val="18"/>
      <w:szCs w:val="18"/>
    </w:rPr>
  </w:style>
  <w:style w:type="paragraph" w:styleId="a6">
    <w:name w:val="footer"/>
    <w:basedOn w:val="a"/>
    <w:link w:val="Char0"/>
    <w:rsid w:val="00176EC2"/>
    <w:pPr>
      <w:tabs>
        <w:tab w:val="center" w:pos="4153"/>
        <w:tab w:val="right" w:pos="8306"/>
      </w:tabs>
      <w:snapToGrid w:val="0"/>
      <w:jc w:val="left"/>
    </w:pPr>
    <w:rPr>
      <w:sz w:val="18"/>
      <w:szCs w:val="18"/>
    </w:rPr>
  </w:style>
  <w:style w:type="character" w:customStyle="1" w:styleId="Char0">
    <w:name w:val="页脚 Char"/>
    <w:basedOn w:val="a0"/>
    <w:link w:val="a6"/>
    <w:rsid w:val="00176EC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957</Words>
  <Characters>497</Characters>
  <Application>Microsoft Office Word</Application>
  <DocSecurity>0</DocSecurity>
  <Lines>4</Lines>
  <Paragraphs>2</Paragraphs>
  <ScaleCrop>false</ScaleCrop>
  <Company/>
  <LinksUpToDate>false</LinksUpToDate>
  <CharactersWithSpaces>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未定义</cp:lastModifiedBy>
  <cp:revision>2</cp:revision>
  <dcterms:created xsi:type="dcterms:W3CDTF">2022-01-28T01:10:00Z</dcterms:created>
  <dcterms:modified xsi:type="dcterms:W3CDTF">2022-01-28T08:51:00Z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