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中标候选人公示 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ind w:firstLine="552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eastAsia="zh-CN"/>
        </w:rPr>
        <w:t>炼铁用石灰石粉</w:t>
      </w:r>
      <w:r>
        <w:rPr>
          <w:rFonts w:hint="eastAsia" w:ascii="仿宋" w:hAnsi="仿宋" w:eastAsia="仿宋"/>
          <w:sz w:val="28"/>
          <w:szCs w:val="28"/>
        </w:rPr>
        <w:t>采购项目评标工作已经结束，本项目采用经评审的最低价中标法，现将评标相关信息予以公示。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2月炼铁用石灰石粉</w:t>
      </w:r>
      <w:r>
        <w:rPr>
          <w:rFonts w:hint="eastAsia" w:ascii="仿宋" w:hAnsi="仿宋" w:eastAsia="仿宋"/>
          <w:sz w:val="28"/>
          <w:szCs w:val="28"/>
        </w:rPr>
        <w:t>采购项目</w:t>
      </w:r>
    </w:p>
    <w:p>
      <w:pPr>
        <w:spacing w:line="360" w:lineRule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CGY22012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三、评审结论：</w:t>
      </w:r>
      <w:bookmarkStart w:id="0" w:name="_GoBack"/>
      <w:bookmarkEnd w:id="0"/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经评委会评审，</w:t>
      </w:r>
      <w:r>
        <w:rPr>
          <w:rFonts w:hint="eastAsia" w:ascii="仿宋" w:hAnsi="仿宋" w:eastAsia="仿宋"/>
          <w:sz w:val="28"/>
          <w:szCs w:val="28"/>
          <w:lang w:eastAsia="zh-CN"/>
        </w:rPr>
        <w:t>祁东县旭升石灰厂为</w:t>
      </w:r>
      <w:r>
        <w:rPr>
          <w:rFonts w:hint="eastAsia" w:ascii="仿宋" w:hAnsi="仿宋" w:eastAsia="仿宋"/>
          <w:sz w:val="28"/>
          <w:szCs w:val="28"/>
        </w:rPr>
        <w:t>中标候选人。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：hgtoubiao3@126.com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5FF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83DF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4F9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49C0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4A7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A98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977D5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47125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0D40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2F465C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06FF9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1D79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1280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23F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B7C84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8B6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2B15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1EBD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C7AAA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BDD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5CFA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171C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59E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2C1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805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3FFD"/>
    <w:rsid w:val="00B64B8B"/>
    <w:rsid w:val="00B70B90"/>
    <w:rsid w:val="00B71EE5"/>
    <w:rsid w:val="00B745ED"/>
    <w:rsid w:val="00B74CCD"/>
    <w:rsid w:val="00B756B1"/>
    <w:rsid w:val="00B7661A"/>
    <w:rsid w:val="00B7680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88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2DF8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5CB5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5D93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5B7D"/>
    <w:rsid w:val="00EF60A6"/>
    <w:rsid w:val="00EF6D0D"/>
    <w:rsid w:val="00EF78C8"/>
    <w:rsid w:val="00F004D3"/>
    <w:rsid w:val="00F03250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2878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98290E"/>
    <w:rsid w:val="12BF6B65"/>
    <w:rsid w:val="1441159B"/>
    <w:rsid w:val="1D1A128A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332</Words>
  <Characters>145</Characters>
  <Lines>1</Lines>
  <Paragraphs>1</Paragraphs>
  <TotalTime>926</TotalTime>
  <ScaleCrop>false</ScaleCrop>
  <LinksUpToDate>false</LinksUpToDate>
  <CharactersWithSpaces>476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2021-07-09T10:25:00Z</cp:lastPrinted>
  <dcterms:modified xsi:type="dcterms:W3CDTF">2022-02-11T08:01:49Z</dcterms:modified>
  <dc:title>第二章  投标人须知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