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tabs>
          <w:tab w:val="left" w:pos="420"/>
        </w:tabs>
        <w:ind w:left="420" w:leftChars="0"/>
        <w:jc w:val="center"/>
        <w:rPr>
          <w:rFonts w:hint="eastAsia" w:ascii="宋体" w:hAnsi="宋体"/>
          <w:b/>
          <w:bCs/>
          <w:szCs w:val="32"/>
          <w:highlight w:val="none"/>
        </w:rPr>
      </w:pPr>
      <w:bookmarkStart w:id="3" w:name="_GoBack"/>
      <w:bookmarkStart w:id="0" w:name="_Toc25195"/>
      <w:r>
        <w:rPr>
          <w:rFonts w:hint="eastAsia" w:ascii="宋体" w:hAnsi="宋体"/>
          <w:b/>
          <w:bCs/>
          <w:szCs w:val="32"/>
          <w:highlight w:val="none"/>
        </w:rPr>
        <w:t>招标公告</w:t>
      </w:r>
      <w:bookmarkEnd w:id="0"/>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项目概况</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项目编号：HGCGD22018</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项目名称：</w:t>
      </w:r>
      <w:r>
        <w:rPr>
          <w:rFonts w:ascii="宋体" w:hAnsi="宋体"/>
          <w:sz w:val="28"/>
          <w:szCs w:val="28"/>
          <w:highlight w:val="none"/>
        </w:rPr>
        <w:t>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2</w:t>
      </w:r>
      <w:r>
        <w:rPr>
          <w:rFonts w:hint="eastAsia" w:ascii="宋体" w:hAnsi="宋体"/>
          <w:sz w:val="28"/>
          <w:szCs w:val="28"/>
          <w:highlight w:val="none"/>
        </w:rPr>
        <w:t>月仪器仪表采购项目</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项目单位：衡阳华菱连轧管有限公司</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highlight w:val="none"/>
        </w:rPr>
      </w:pPr>
      <w:r>
        <w:rPr>
          <w:rFonts w:hint="eastAsia" w:ascii="宋体" w:hAnsi="宋体"/>
          <w:sz w:val="28"/>
          <w:szCs w:val="28"/>
          <w:highlight w:val="none"/>
        </w:rPr>
        <w:t>交货地点：衡阳华菱连轧管有限公司</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采购清单：详见附件。</w:t>
      </w:r>
    </w:p>
    <w:p>
      <w:pPr>
        <w:pStyle w:val="5"/>
        <w:adjustRightInd w:val="0"/>
        <w:snapToGrid w:val="0"/>
        <w:spacing w:line="360" w:lineRule="exact"/>
        <w:ind w:firstLine="0" w:firstLineChars="0"/>
        <w:rPr>
          <w:rFonts w:ascii="宋体"/>
          <w:sz w:val="28"/>
          <w:szCs w:val="28"/>
          <w:highlight w:val="none"/>
        </w:rPr>
      </w:pPr>
    </w:p>
    <w:p>
      <w:pPr>
        <w:pStyle w:val="5"/>
        <w:numPr>
          <w:ilvl w:val="0"/>
          <w:numId w:val="1"/>
        </w:numPr>
        <w:adjustRightInd w:val="0"/>
        <w:snapToGrid w:val="0"/>
        <w:spacing w:line="360" w:lineRule="exact"/>
        <w:ind w:left="2582" w:hanging="2582" w:firstLineChars="0"/>
        <w:contextualSpacing/>
        <w:rPr>
          <w:rFonts w:ascii="宋体"/>
          <w:b/>
          <w:sz w:val="28"/>
          <w:szCs w:val="28"/>
          <w:highlight w:val="none"/>
        </w:rPr>
      </w:pPr>
      <w:r>
        <w:rPr>
          <w:rFonts w:hint="eastAsia" w:ascii="宋体" w:hAnsi="宋体"/>
          <w:b/>
          <w:sz w:val="28"/>
          <w:szCs w:val="28"/>
          <w:highlight w:val="none"/>
        </w:rPr>
        <w:t>投标人资格要求</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具有独立法人资格并依法取得企业营业执照，营业执照处于有效期内，注册资金</w:t>
      </w:r>
      <w:r>
        <w:rPr>
          <w:rFonts w:ascii="宋体" w:hAnsi="宋体"/>
          <w:sz w:val="28"/>
          <w:szCs w:val="28"/>
          <w:highlight w:val="none"/>
        </w:rPr>
        <w:t>200</w:t>
      </w:r>
      <w:r>
        <w:rPr>
          <w:rFonts w:hint="eastAsia" w:ascii="宋体" w:hAnsi="宋体"/>
          <w:sz w:val="28"/>
          <w:szCs w:val="28"/>
          <w:highlight w:val="none"/>
        </w:rPr>
        <w:t>万元及以上，成立时间一年及以上。</w:t>
      </w:r>
      <w:r>
        <w:rPr>
          <w:rFonts w:ascii="宋体" w:hAnsi="宋体"/>
          <w:sz w:val="28"/>
          <w:szCs w:val="28"/>
          <w:highlight w:val="none"/>
        </w:rPr>
        <w:t xml:space="preserve"> </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信誉要求：具有良好的</w:t>
      </w:r>
      <w:r>
        <w:rPr>
          <w:highlight w:val="none"/>
        </w:rPr>
        <w:fldChar w:fldCharType="begin"/>
      </w:r>
      <w:r>
        <w:rPr>
          <w:highlight w:val="none"/>
        </w:rPr>
        <w:instrText xml:space="preserve"> HYPERLINK "https://wenwen.sogou.com/s/?w=%E5%95%86%E4%B8%9A%E4%BF%A1%E8%AA%89&amp;ch=ww.xqy.chain" \t "_blank" </w:instrText>
      </w:r>
      <w:r>
        <w:rPr>
          <w:highlight w:val="none"/>
        </w:rPr>
        <w:fldChar w:fldCharType="separate"/>
      </w:r>
      <w:r>
        <w:rPr>
          <w:rFonts w:hint="eastAsia" w:ascii="宋体" w:hAnsi="宋体"/>
          <w:sz w:val="28"/>
          <w:szCs w:val="28"/>
          <w:highlight w:val="none"/>
        </w:rPr>
        <w:t>商业信誉</w:t>
      </w:r>
      <w:r>
        <w:rPr>
          <w:rFonts w:hint="eastAsia" w:ascii="宋体" w:hAnsi="宋体"/>
          <w:sz w:val="28"/>
          <w:szCs w:val="28"/>
          <w:highlight w:val="none"/>
        </w:rPr>
        <w:fldChar w:fldCharType="end"/>
      </w:r>
      <w:r>
        <w:rPr>
          <w:rFonts w:hint="eastAsia" w:ascii="宋体" w:hAnsi="宋体"/>
          <w:sz w:val="28"/>
          <w:szCs w:val="28"/>
          <w:highlight w:val="none"/>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业绩要求：标的物同类产品近一年（</w:t>
      </w:r>
      <w:r>
        <w:rPr>
          <w:rFonts w:ascii="宋体" w:hAnsi="宋体"/>
          <w:sz w:val="28"/>
          <w:szCs w:val="28"/>
          <w:highlight w:val="none"/>
        </w:rPr>
        <w:t>202</w:t>
      </w:r>
      <w:r>
        <w:rPr>
          <w:rFonts w:hint="eastAsia" w:ascii="宋体" w:hAnsi="宋体"/>
          <w:sz w:val="28"/>
          <w:szCs w:val="28"/>
          <w:highlight w:val="none"/>
          <w:lang w:val="en-US" w:eastAsia="zh-CN"/>
        </w:rPr>
        <w:t>1</w:t>
      </w:r>
      <w:r>
        <w:rPr>
          <w:rFonts w:hint="eastAsia" w:ascii="宋体" w:hAnsi="宋体"/>
          <w:sz w:val="28"/>
          <w:szCs w:val="28"/>
          <w:highlight w:val="none"/>
        </w:rPr>
        <w:t>年</w:t>
      </w:r>
      <w:r>
        <w:rPr>
          <w:rFonts w:ascii="宋体" w:hAnsi="宋体"/>
          <w:sz w:val="28"/>
          <w:szCs w:val="28"/>
          <w:highlight w:val="none"/>
        </w:rPr>
        <w:t>1</w:t>
      </w:r>
      <w:r>
        <w:rPr>
          <w:rFonts w:hint="eastAsia" w:ascii="宋体" w:hAnsi="宋体"/>
          <w:sz w:val="28"/>
          <w:szCs w:val="28"/>
          <w:highlight w:val="none"/>
        </w:rPr>
        <w:t>月至</w:t>
      </w:r>
      <w:r>
        <w:rPr>
          <w:rFonts w:ascii="宋体" w:hAnsi="宋体"/>
          <w:sz w:val="28"/>
          <w:szCs w:val="28"/>
          <w:highlight w:val="none"/>
        </w:rPr>
        <w:t>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月）在华菱三钢有直接业绩；</w:t>
      </w:r>
      <w:r>
        <w:rPr>
          <w:rFonts w:ascii="宋体" w:hAnsi="宋体"/>
          <w:sz w:val="28"/>
          <w:szCs w:val="28"/>
          <w:highlight w:val="none"/>
        </w:rPr>
        <w:t>(</w:t>
      </w:r>
      <w:r>
        <w:rPr>
          <w:rFonts w:hint="eastAsia" w:ascii="宋体" w:hAnsi="宋体"/>
          <w:sz w:val="28"/>
          <w:szCs w:val="28"/>
          <w:highlight w:val="none"/>
        </w:rPr>
        <w:t>非衡钢业绩须提供合同复印件</w:t>
      </w:r>
      <w:r>
        <w:rPr>
          <w:rFonts w:ascii="宋体" w:hAnsi="宋体"/>
          <w:sz w:val="28"/>
          <w:szCs w:val="28"/>
          <w:highlight w:val="none"/>
        </w:rPr>
        <w:t>)</w:t>
      </w:r>
      <w:r>
        <w:rPr>
          <w:rFonts w:hint="eastAsia" w:ascii="宋体" w:hAnsi="宋体"/>
          <w:sz w:val="28"/>
          <w:szCs w:val="28"/>
          <w:highlight w:val="none"/>
        </w:rPr>
        <w:t>。</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招标文件获取</w:t>
      </w:r>
    </w:p>
    <w:p>
      <w:pPr>
        <w:pStyle w:val="5"/>
        <w:numPr>
          <w:ilvl w:val="1"/>
          <w:numId w:val="1"/>
        </w:numPr>
        <w:adjustRightInd w:val="0"/>
        <w:snapToGrid w:val="0"/>
        <w:spacing w:line="360" w:lineRule="exact"/>
        <w:ind w:firstLineChars="0"/>
        <w:contextualSpacing/>
        <w:jc w:val="left"/>
        <w:rPr>
          <w:rFonts w:ascii="宋体"/>
          <w:sz w:val="28"/>
          <w:szCs w:val="28"/>
          <w:highlight w:val="none"/>
        </w:rPr>
      </w:pPr>
      <w:r>
        <w:rPr>
          <w:rFonts w:hint="eastAsia" w:ascii="宋体" w:hAnsi="宋体"/>
          <w:sz w:val="28"/>
          <w:szCs w:val="28"/>
          <w:highlight w:val="none"/>
        </w:rPr>
        <w:t>请各投标人自行在衡阳华菱钢管有限公司网站（</w:t>
      </w:r>
      <w:r>
        <w:rPr>
          <w:rFonts w:ascii="宋体" w:hAnsi="宋体"/>
          <w:sz w:val="28"/>
          <w:szCs w:val="28"/>
          <w:highlight w:val="none"/>
        </w:rPr>
        <w:t>http://www.hysteeltube.com/zbgg</w:t>
      </w:r>
      <w:r>
        <w:rPr>
          <w:rFonts w:hint="eastAsia" w:ascii="宋体" w:hAnsi="宋体"/>
          <w:sz w:val="28"/>
          <w:szCs w:val="28"/>
          <w:highlight w:val="none"/>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highlight w:val="none"/>
        </w:rPr>
      </w:pPr>
      <w:r>
        <w:rPr>
          <w:rFonts w:hint="eastAsia" w:ascii="宋体" w:hAnsi="宋体"/>
          <w:sz w:val="28"/>
          <w:szCs w:val="28"/>
          <w:highlight w:val="none"/>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招标文件</w:t>
      </w:r>
      <w:r>
        <w:rPr>
          <w:rFonts w:hint="eastAsia" w:ascii="宋体" w:hAnsi="宋体"/>
          <w:sz w:val="28"/>
          <w:szCs w:val="28"/>
          <w:highlight w:val="none"/>
        </w:rPr>
        <w:t>售价</w:t>
      </w:r>
      <w:r>
        <w:rPr>
          <w:rFonts w:ascii="宋体" w:hAnsi="宋体"/>
          <w:sz w:val="28"/>
          <w:szCs w:val="28"/>
          <w:highlight w:val="none"/>
        </w:rPr>
        <w:t>100</w:t>
      </w:r>
      <w:r>
        <w:rPr>
          <w:rFonts w:hint="eastAsia" w:ascii="宋体" w:hAnsi="宋体"/>
          <w:sz w:val="28"/>
          <w:szCs w:val="28"/>
          <w:highlight w:val="none"/>
        </w:rPr>
        <w:t>元</w:t>
      </w:r>
      <w:r>
        <w:rPr>
          <w:rFonts w:hint="eastAsia" w:ascii="宋体" w:hAnsi="宋体"/>
          <w:sz w:val="28"/>
          <w:szCs w:val="28"/>
          <w:highlight w:val="none"/>
        </w:rPr>
        <w:t>人民币，扫码支付。</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sz w:val="28"/>
          <w:szCs w:val="28"/>
          <w:highlight w:val="none"/>
          <w:lang w:val="en-US" w:eastAsia="zh-CN"/>
        </w:rPr>
        <w:t>标书费发票按www.hysteeltube.com/czsc/3675.html操作说明开具。</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投标保证金金额：</w:t>
      </w:r>
      <w:r>
        <w:rPr>
          <w:rFonts w:hint="eastAsia" w:ascii="宋体" w:hAnsi="宋体"/>
          <w:sz w:val="28"/>
          <w:szCs w:val="28"/>
          <w:highlight w:val="none"/>
          <w:u w:val="single"/>
          <w:lang w:val="en-US" w:eastAsia="zh-CN"/>
        </w:rPr>
        <w:t>80</w:t>
      </w:r>
      <w:r>
        <w:rPr>
          <w:rFonts w:ascii="宋体"/>
          <w:sz w:val="28"/>
          <w:szCs w:val="28"/>
          <w:highlight w:val="none"/>
          <w:u w:val="single"/>
        </w:rPr>
        <w:t>00</w:t>
      </w:r>
      <w:r>
        <w:rPr>
          <w:rFonts w:hint="eastAsia" w:ascii="宋体" w:hAnsi="宋体"/>
          <w:sz w:val="28"/>
          <w:szCs w:val="28"/>
          <w:highlight w:val="none"/>
        </w:rPr>
        <w:t>元</w:t>
      </w:r>
      <w:r>
        <w:rPr>
          <w:rFonts w:hint="eastAsia" w:ascii="宋体" w:hAnsi="宋体"/>
          <w:sz w:val="28"/>
          <w:szCs w:val="28"/>
          <w:highlight w:val="none"/>
        </w:rPr>
        <w:t>人民币。</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开户行：工行衡阳银雁支行</w:t>
      </w:r>
      <w:r>
        <w:rPr>
          <w:rFonts w:ascii="宋体" w:hAnsi="宋体"/>
          <w:sz w:val="28"/>
          <w:szCs w:val="28"/>
          <w:highlight w:val="none"/>
        </w:rPr>
        <w:t xml:space="preserve">    </w:t>
      </w:r>
    </w:p>
    <w:p>
      <w:pPr>
        <w:adjustRightInd w:val="0"/>
        <w:snapToGrid w:val="0"/>
        <w:spacing w:line="360" w:lineRule="exact"/>
        <w:ind w:left="850" w:leftChars="405"/>
        <w:contextualSpacing/>
        <w:rPr>
          <w:rFonts w:ascii="宋体"/>
          <w:sz w:val="28"/>
          <w:szCs w:val="28"/>
          <w:highlight w:val="none"/>
        </w:rPr>
      </w:pPr>
      <w:r>
        <w:rPr>
          <w:rFonts w:hint="eastAsia" w:ascii="宋体" w:hAnsi="宋体"/>
          <w:sz w:val="28"/>
          <w:szCs w:val="28"/>
          <w:highlight w:val="none"/>
        </w:rPr>
        <w:t>开户名：衡阳华菱连轧管有限公司</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帐</w:t>
      </w:r>
      <w:r>
        <w:rPr>
          <w:rFonts w:ascii="宋体" w:hAnsi="宋体"/>
          <w:sz w:val="28"/>
          <w:szCs w:val="28"/>
          <w:highlight w:val="none"/>
        </w:rPr>
        <w:t xml:space="preserve">  </w:t>
      </w:r>
      <w:r>
        <w:rPr>
          <w:rFonts w:hint="eastAsia" w:ascii="宋体" w:hAnsi="宋体"/>
          <w:sz w:val="28"/>
          <w:szCs w:val="28"/>
          <w:highlight w:val="none"/>
        </w:rPr>
        <w:t>号：</w:t>
      </w:r>
      <w:r>
        <w:rPr>
          <w:rFonts w:ascii="宋体" w:hAnsi="宋体"/>
          <w:sz w:val="28"/>
          <w:szCs w:val="28"/>
          <w:highlight w:val="none"/>
        </w:rPr>
        <w:t>1905022319020105051</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投标和开标</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投标文件递交截止时间及开标时间：</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25</w:t>
      </w:r>
      <w:r>
        <w:rPr>
          <w:rFonts w:hint="eastAsia" w:ascii="宋体" w:hAnsi="宋体"/>
          <w:b/>
          <w:sz w:val="28"/>
          <w:szCs w:val="28"/>
          <w:highlight w:val="none"/>
          <w:u w:val="single"/>
        </w:rPr>
        <w:t>日</w:t>
      </w:r>
      <w:r>
        <w:rPr>
          <w:rFonts w:hint="eastAsia" w:ascii="宋体" w:hAnsi="宋体"/>
          <w:b/>
          <w:sz w:val="28"/>
          <w:szCs w:val="28"/>
          <w:highlight w:val="none"/>
          <w:u w:val="single"/>
          <w:lang w:val="en-US" w:eastAsia="zh-CN"/>
        </w:rPr>
        <w:t>下</w:t>
      </w:r>
      <w:r>
        <w:rPr>
          <w:rFonts w:hint="eastAsia" w:ascii="宋体" w:hAnsi="宋体"/>
          <w:b/>
          <w:sz w:val="28"/>
          <w:szCs w:val="28"/>
          <w:highlight w:val="none"/>
          <w:u w:val="single"/>
        </w:rPr>
        <w:t>午</w:t>
      </w:r>
      <w:r>
        <w:rPr>
          <w:rFonts w:hint="eastAsia" w:ascii="宋体" w:hAnsi="宋体"/>
          <w:b/>
          <w:sz w:val="28"/>
          <w:szCs w:val="28"/>
          <w:highlight w:val="none"/>
          <w:u w:val="single"/>
          <w:lang w:val="en-US" w:eastAsia="zh-CN"/>
        </w:rPr>
        <w:t>14</w:t>
      </w:r>
      <w:r>
        <w:rPr>
          <w:rFonts w:ascii="宋体" w:hAnsi="宋体"/>
          <w:b/>
          <w:sz w:val="28"/>
          <w:szCs w:val="28"/>
          <w:highlight w:val="none"/>
          <w:u w:val="single"/>
        </w:rPr>
        <w:t>:</w:t>
      </w:r>
      <w:r>
        <w:rPr>
          <w:rFonts w:hint="eastAsia" w:ascii="宋体" w:hAnsi="宋体"/>
          <w:b/>
          <w:sz w:val="28"/>
          <w:szCs w:val="28"/>
          <w:highlight w:val="none"/>
          <w:u w:val="single"/>
          <w:lang w:val="en-US" w:eastAsia="zh-CN"/>
        </w:rPr>
        <w:t>30</w:t>
      </w:r>
      <w:r>
        <w:rPr>
          <w:rFonts w:ascii="宋体" w:hAnsi="宋体"/>
          <w:b/>
          <w:sz w:val="28"/>
          <w:szCs w:val="28"/>
          <w:highlight w:val="none"/>
          <w:u w:val="single"/>
        </w:rPr>
        <w:t xml:space="preserve">  </w:t>
      </w:r>
      <w:r>
        <w:rPr>
          <w:rFonts w:ascii="宋体" w:hAnsi="宋体"/>
          <w:b/>
          <w:sz w:val="28"/>
          <w:szCs w:val="28"/>
          <w:highlight w:val="none"/>
          <w:u w:val="single"/>
        </w:rPr>
        <w:t xml:space="preserve"> </w:t>
      </w:r>
      <w:r>
        <w:rPr>
          <w:rFonts w:ascii="宋体" w:hAnsi="宋体"/>
          <w:b/>
          <w:sz w:val="28"/>
          <w:szCs w:val="28"/>
          <w:highlight w:val="none"/>
        </w:rPr>
        <w:t>(</w:t>
      </w:r>
      <w:r>
        <w:rPr>
          <w:rFonts w:hint="eastAsia" w:ascii="宋体" w:hAnsi="宋体"/>
          <w:b/>
          <w:sz w:val="28"/>
          <w:szCs w:val="28"/>
          <w:highlight w:val="none"/>
        </w:rPr>
        <w:t>北京时间</w:t>
      </w:r>
      <w:r>
        <w:rPr>
          <w:rFonts w:ascii="宋体" w:hAnsi="宋体"/>
          <w:b/>
          <w:sz w:val="28"/>
          <w:szCs w:val="28"/>
          <w:highlight w:val="none"/>
        </w:rPr>
        <w:t>)</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投标文件递交及开标地点：衡阳华菱钢管有限公司西办公楼三楼</w:t>
      </w:r>
      <w:r>
        <w:rPr>
          <w:rFonts w:hint="eastAsia" w:ascii="宋体" w:hAnsi="宋体"/>
          <w:sz w:val="28"/>
          <w:szCs w:val="28"/>
          <w:highlight w:val="none"/>
        </w:rPr>
        <w:t>开标</w:t>
      </w:r>
      <w:r>
        <w:rPr>
          <w:rFonts w:hint="eastAsia" w:ascii="宋体" w:hAnsi="宋体"/>
          <w:sz w:val="28"/>
          <w:szCs w:val="28"/>
          <w:highlight w:val="none"/>
          <w:lang w:val="en-US" w:eastAsia="zh-CN"/>
        </w:rPr>
        <w:t>一</w:t>
      </w:r>
      <w:r>
        <w:rPr>
          <w:rFonts w:hint="eastAsia" w:ascii="宋体" w:hAnsi="宋体"/>
          <w:sz w:val="28"/>
          <w:szCs w:val="28"/>
          <w:highlight w:val="none"/>
        </w:rPr>
        <w:t>室（采购部三楼）</w:t>
      </w:r>
      <w:r>
        <w:rPr>
          <w:rFonts w:ascii="宋体" w:hAnsi="宋体"/>
          <w:sz w:val="28"/>
          <w:szCs w:val="28"/>
          <w:highlight w:val="none"/>
        </w:rPr>
        <w:t xml:space="preserve">                  </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评标办法</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公告媒介</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本次招标公告在衡阳华菱钢管有限公司网站（</w:t>
      </w:r>
      <w:r>
        <w:rPr>
          <w:rFonts w:ascii="宋体" w:hAnsi="宋体"/>
          <w:sz w:val="28"/>
          <w:szCs w:val="28"/>
          <w:highlight w:val="none"/>
        </w:rPr>
        <w:t>http://www.hysteeltube.com/zbgg</w:t>
      </w:r>
      <w:r>
        <w:rPr>
          <w:rFonts w:hint="eastAsia" w:ascii="宋体" w:hAnsi="宋体"/>
          <w:sz w:val="28"/>
          <w:szCs w:val="28"/>
          <w:highlight w:val="none"/>
        </w:rPr>
        <w:t>）上发布。</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监督</w:t>
      </w:r>
    </w:p>
    <w:p>
      <w:pPr>
        <w:pStyle w:val="5"/>
        <w:numPr>
          <w:ilvl w:val="0"/>
          <w:numId w:val="1"/>
        </w:numPr>
        <w:snapToGrid w:val="0"/>
        <w:spacing w:line="400" w:lineRule="exact"/>
        <w:ind w:firstLineChars="0"/>
        <w:rPr>
          <w:rFonts w:ascii="宋体" w:hAnsi="宋体" w:cs="宋体"/>
          <w:kern w:val="0"/>
          <w:sz w:val="28"/>
          <w:szCs w:val="28"/>
          <w:highlight w:val="none"/>
        </w:rPr>
      </w:pPr>
      <w:r>
        <w:rPr>
          <w:rFonts w:hint="eastAsia" w:ascii="宋体" w:hAnsi="宋体"/>
          <w:sz w:val="28"/>
          <w:szCs w:val="28"/>
          <w:highlight w:val="none"/>
        </w:rPr>
        <w:t>本次招投标监督部门为衡阳华菱钢管有限公司</w:t>
      </w:r>
      <w:bookmarkStart w:id="1" w:name="_Toc300677994"/>
      <w:bookmarkStart w:id="2" w:name="_Toc303864862"/>
      <w:r>
        <w:rPr>
          <w:rFonts w:hint="eastAsia" w:ascii="宋体" w:hAnsi="宋体"/>
          <w:sz w:val="28"/>
          <w:szCs w:val="28"/>
          <w:highlight w:val="none"/>
        </w:rPr>
        <w:t>纪委，电话：</w:t>
      </w:r>
      <w:bookmarkEnd w:id="1"/>
      <w:bookmarkEnd w:id="2"/>
      <w:r>
        <w:rPr>
          <w:rFonts w:ascii="宋体" w:hAnsi="宋体" w:cs="宋体"/>
          <w:kern w:val="0"/>
          <w:sz w:val="28"/>
          <w:szCs w:val="28"/>
          <w:highlight w:val="none"/>
        </w:rPr>
        <w:t>0734-8872189</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其它</w:t>
      </w:r>
    </w:p>
    <w:p>
      <w:pPr>
        <w:pStyle w:val="5"/>
        <w:adjustRightInd w:val="0"/>
        <w:snapToGrid w:val="0"/>
        <w:spacing w:line="360" w:lineRule="exact"/>
        <w:ind w:left="851" w:firstLine="0" w:firstLineChars="0"/>
        <w:rPr>
          <w:rFonts w:ascii="宋体"/>
          <w:sz w:val="28"/>
          <w:szCs w:val="28"/>
          <w:highlight w:val="none"/>
        </w:rPr>
      </w:pPr>
      <w:r>
        <w:rPr>
          <w:rFonts w:hint="eastAsia" w:ascii="宋体" w:hAnsi="宋体"/>
          <w:sz w:val="28"/>
          <w:szCs w:val="28"/>
          <w:highlight w:val="none"/>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联系方式：</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采购联系人：王先生</w:t>
      </w:r>
    </w:p>
    <w:p>
      <w:pPr>
        <w:snapToGrid w:val="0"/>
        <w:spacing w:line="400" w:lineRule="exact"/>
        <w:ind w:left="850" w:leftChars="405"/>
        <w:rPr>
          <w:rFonts w:ascii="宋体" w:hAnsi="宋体"/>
          <w:sz w:val="28"/>
          <w:szCs w:val="28"/>
          <w:highlight w:val="none"/>
        </w:rPr>
      </w:pPr>
      <w:r>
        <w:rPr>
          <w:rFonts w:hint="eastAsia" w:ascii="宋体" w:hAnsi="宋体"/>
          <w:sz w:val="28"/>
          <w:szCs w:val="28"/>
          <w:highlight w:val="none"/>
        </w:rPr>
        <w:t>电话：（</w:t>
      </w:r>
      <w:r>
        <w:rPr>
          <w:rFonts w:ascii="宋体" w:hAnsi="宋体"/>
          <w:sz w:val="28"/>
          <w:szCs w:val="28"/>
          <w:highlight w:val="none"/>
        </w:rPr>
        <w:t>0734</w:t>
      </w:r>
      <w:r>
        <w:rPr>
          <w:rFonts w:hint="eastAsia" w:ascii="宋体" w:hAnsi="宋体"/>
          <w:sz w:val="28"/>
          <w:szCs w:val="28"/>
          <w:highlight w:val="none"/>
        </w:rPr>
        <w:t>）</w:t>
      </w:r>
      <w:r>
        <w:rPr>
          <w:rFonts w:ascii="宋体" w:hAnsi="宋体"/>
          <w:sz w:val="28"/>
          <w:szCs w:val="28"/>
          <w:highlight w:val="none"/>
        </w:rPr>
        <w:t>8872016</w:t>
      </w:r>
      <w:r>
        <w:rPr>
          <w:rFonts w:hint="eastAsia" w:ascii="宋体" w:hAnsi="宋体"/>
          <w:sz w:val="28"/>
          <w:szCs w:val="28"/>
          <w:highlight w:val="none"/>
        </w:rPr>
        <w:t>（办）</w:t>
      </w:r>
      <w:r>
        <w:rPr>
          <w:rFonts w:ascii="宋体" w:hAnsi="宋体"/>
          <w:sz w:val="28"/>
          <w:szCs w:val="28"/>
          <w:highlight w:val="none"/>
        </w:rPr>
        <w:t xml:space="preserve">           </w:t>
      </w:r>
      <w:r>
        <w:rPr>
          <w:rFonts w:hint="eastAsia" w:ascii="宋体" w:hAnsi="宋体"/>
          <w:sz w:val="28"/>
          <w:szCs w:val="28"/>
          <w:highlight w:val="none"/>
        </w:rPr>
        <w:t>手机：</w:t>
      </w:r>
      <w:r>
        <w:rPr>
          <w:rFonts w:ascii="宋体" w:hAnsi="宋体"/>
          <w:sz w:val="28"/>
          <w:szCs w:val="28"/>
          <w:highlight w:val="none"/>
        </w:rPr>
        <w:t xml:space="preserve">15073433321         </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详细地址：衡阳华菱钢管有限公司采购部</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招标联系人：肖先生</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电话：（</w:t>
      </w:r>
      <w:r>
        <w:rPr>
          <w:rFonts w:ascii="宋体" w:hAnsi="宋体"/>
          <w:sz w:val="28"/>
          <w:szCs w:val="28"/>
          <w:highlight w:val="none"/>
        </w:rPr>
        <w:t>0734</w:t>
      </w:r>
      <w:r>
        <w:rPr>
          <w:rFonts w:hint="eastAsia" w:ascii="宋体" w:hAnsi="宋体"/>
          <w:sz w:val="28"/>
          <w:szCs w:val="28"/>
          <w:highlight w:val="none"/>
        </w:rPr>
        <w:t>）</w:t>
      </w:r>
      <w:r>
        <w:rPr>
          <w:rFonts w:ascii="宋体" w:hAnsi="宋体"/>
          <w:sz w:val="28"/>
          <w:szCs w:val="28"/>
          <w:highlight w:val="none"/>
        </w:rPr>
        <w:t>887</w:t>
      </w:r>
      <w:r>
        <w:rPr>
          <w:rFonts w:hint="eastAsia" w:ascii="宋体" w:hAnsi="宋体"/>
          <w:sz w:val="28"/>
          <w:szCs w:val="28"/>
          <w:highlight w:val="none"/>
        </w:rPr>
        <w:t>3841（办）手机：15200700954</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详细地址：衡阳华菱钢管有限公司企业管理和人力资源部</w:t>
      </w:r>
      <w:r>
        <w:rPr>
          <w:rFonts w:ascii="宋体" w:hAnsi="宋体"/>
          <w:sz w:val="28"/>
          <w:szCs w:val="28"/>
          <w:highlight w:val="none"/>
        </w:rPr>
        <w:t>/</w:t>
      </w:r>
      <w:r>
        <w:rPr>
          <w:rFonts w:hint="eastAsia" w:ascii="宋体" w:hAnsi="宋体"/>
          <w:sz w:val="28"/>
          <w:szCs w:val="28"/>
          <w:highlight w:val="none"/>
        </w:rPr>
        <w:t>湖南衡阳钢管（集团）有限公司招标办</w:t>
      </w:r>
    </w:p>
    <w:p>
      <w:pPr>
        <w:pStyle w:val="5"/>
        <w:adjustRightInd w:val="0"/>
        <w:snapToGrid w:val="0"/>
        <w:spacing w:line="360" w:lineRule="exact"/>
        <w:ind w:left="851" w:firstLine="0" w:firstLineChars="0"/>
        <w:rPr>
          <w:rFonts w:ascii="宋体"/>
          <w:sz w:val="28"/>
          <w:szCs w:val="28"/>
          <w:highlight w:val="none"/>
        </w:rPr>
      </w:pPr>
    </w:p>
    <w:p>
      <w:pPr>
        <w:rPr>
          <w:highlight w:val="none"/>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71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2022-02-21T02:52:30Z</dcterms:created>
  <dc:creator>admin</dc:creator>
  <cp:lastModifiedBy>admin</cp:lastModifiedBy>
  <dcterms:modified xsi:type="dcterms:W3CDTF">2022-02-21T02:53:09Z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