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ind w:left="1404"/>
        <w:jc w:val="both"/>
        <w:rPr>
          <w:rFonts w:ascii="仿宋" w:hAnsi="仿宋" w:eastAsia="仿宋" w:cs="仿宋"/>
          <w:szCs w:val="32"/>
        </w:rPr>
      </w:pPr>
      <w:bookmarkStart w:id="0" w:name="_Toc526778066"/>
      <w:bookmarkStart w:id="1" w:name="_Toc61354154"/>
      <w:bookmarkStart w:id="2" w:name="_Toc526246862"/>
      <w:bookmarkStart w:id="3" w:name="_Toc526861349"/>
      <w:r>
        <w:rPr>
          <w:rFonts w:hint="eastAsia" w:ascii="仿宋" w:hAnsi="仿宋" w:eastAsia="仿宋" w:cs="仿宋"/>
          <w:sz w:val="24"/>
        </w:rPr>
        <w:t xml:space="preserve">              </w:t>
      </w:r>
      <w:r>
        <w:rPr>
          <w:rFonts w:hint="eastAsia" w:ascii="仿宋" w:hAnsi="仿宋" w:eastAsia="仿宋" w:cs="仿宋"/>
          <w:szCs w:val="32"/>
        </w:rPr>
        <w:t xml:space="preserve"> 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项目情况</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项目编号：</w:t>
      </w:r>
      <w:r>
        <w:rPr>
          <w:rFonts w:hint="eastAsia" w:ascii="仿宋" w:hAnsi="仿宋" w:eastAsia="仿宋" w:cs="仿宋"/>
          <w:color w:val="auto"/>
          <w:sz w:val="24"/>
          <w:lang w:val="en-US" w:eastAsia="zh-CN"/>
        </w:rPr>
        <w:t>HGSGW22008</w:t>
      </w:r>
    </w:p>
    <w:p>
      <w:pPr>
        <w:adjustRightInd w:val="0"/>
        <w:snapToGrid w:val="0"/>
        <w:spacing w:line="440" w:lineRule="exact"/>
        <w:ind w:left="850" w:leftChars="405" w:right="-143" w:rightChars="-68" w:firstLine="33" w:firstLineChars="14"/>
        <w:rPr>
          <w:rFonts w:hint="eastAsia" w:ascii="仿宋" w:hAnsi="仿宋" w:eastAsia="仿宋" w:cs="仿宋"/>
          <w:color w:val="auto"/>
          <w:sz w:val="24"/>
        </w:rPr>
      </w:pPr>
      <w:r>
        <w:rPr>
          <w:rFonts w:hint="eastAsia" w:ascii="仿宋" w:hAnsi="仿宋" w:eastAsia="仿宋" w:cs="仿宋"/>
          <w:color w:val="auto"/>
          <w:sz w:val="24"/>
        </w:rPr>
        <w:t>项目名称：φ89厂浊环水过滤罐维修项目</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项目单位：衡阳华菱钢管有限公司</w:t>
      </w:r>
    </w:p>
    <w:p>
      <w:pPr>
        <w:pStyle w:val="102"/>
        <w:numPr>
          <w:ilvl w:val="1"/>
          <w:numId w:val="1"/>
        </w:numPr>
        <w:adjustRightInd w:val="0"/>
        <w:snapToGrid w:val="0"/>
        <w:spacing w:line="360" w:lineRule="exact"/>
        <w:ind w:right="57" w:rightChars="27" w:firstLineChars="0"/>
        <w:contextualSpacing/>
        <w:rPr>
          <w:rFonts w:hint="eastAsia" w:ascii="仿宋" w:hAnsi="仿宋" w:eastAsia="仿宋" w:cs="仿宋"/>
          <w:b w:val="0"/>
          <w:bCs/>
          <w:color w:val="auto"/>
          <w:sz w:val="24"/>
        </w:rPr>
      </w:pPr>
      <w:r>
        <w:rPr>
          <w:rFonts w:hint="eastAsia" w:ascii="仿宋" w:hAnsi="仿宋" w:eastAsia="仿宋" w:cs="仿宋"/>
          <w:b w:val="0"/>
          <w:bCs/>
          <w:color w:val="auto"/>
          <w:sz w:val="24"/>
        </w:rPr>
        <w:t>项目范围：φ89厂浊环水系统5个过滤罐维修，主要维修内容包括：废旧滤料拆卸外弃(运出厂外)、新滤料装填、损坏布水管件修复、局部损坏管件修复、5个过滤罐外部防腐刷漆等。详见技术规格书。</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维修地点：衡阳华菱钢管有限公司φ89厂水处理过滤罐区域</w:t>
      </w:r>
    </w:p>
    <w:p>
      <w:pPr>
        <w:pStyle w:val="102"/>
        <w:numPr>
          <w:ilvl w:val="1"/>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val="0"/>
          <w:bCs/>
          <w:color w:val="auto"/>
          <w:sz w:val="24"/>
        </w:rPr>
        <w:t>工期：合同签订后90天</w:t>
      </w: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rPr>
        <w:t>根据φ89厂生产要求进行施工</w:t>
      </w:r>
      <w:r>
        <w:rPr>
          <w:rFonts w:hint="eastAsia" w:ascii="仿宋" w:hAnsi="仿宋" w:eastAsia="仿宋" w:cs="仿宋"/>
          <w:b w:val="0"/>
          <w:bCs/>
          <w:color w:val="auto"/>
          <w:sz w:val="24"/>
          <w:lang w:eastAsia="zh-CN"/>
        </w:rPr>
        <w:t>）</w:t>
      </w:r>
    </w:p>
    <w:p>
      <w:pPr>
        <w:pStyle w:val="102"/>
        <w:numPr>
          <w:ilvl w:val="1"/>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合同类型：固定单价合同</w:t>
      </w:r>
    </w:p>
    <w:p>
      <w:pPr>
        <w:numPr>
          <w:ilvl w:val="1"/>
          <w:numId w:val="1"/>
        </w:numPr>
        <w:adjustRightInd w:val="0"/>
        <w:snapToGrid w:val="0"/>
        <w:spacing w:line="360" w:lineRule="exact"/>
        <w:contextualSpacing/>
        <w:rPr>
          <w:rFonts w:hint="eastAsia" w:ascii="仿宋" w:hAnsi="仿宋" w:eastAsia="仿宋" w:cs="仿宋"/>
          <w:color w:val="auto"/>
          <w:sz w:val="24"/>
        </w:rPr>
      </w:pPr>
      <w:r>
        <w:rPr>
          <w:rFonts w:hint="eastAsia" w:ascii="仿宋" w:hAnsi="仿宋" w:eastAsia="仿宋" w:cs="仿宋"/>
          <w:color w:val="auto"/>
          <w:sz w:val="24"/>
        </w:rPr>
        <w:t>具体详细的维修内容及要求、数量、主要技术参数及相关服务详见本文件第四部分：技术规格及要求</w:t>
      </w: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投标人资格要求</w:t>
      </w:r>
    </w:p>
    <w:p>
      <w:pPr>
        <w:pStyle w:val="75"/>
        <w:numPr>
          <w:ilvl w:val="1"/>
          <w:numId w:val="2"/>
        </w:numPr>
        <w:tabs>
          <w:tab w:val="left" w:pos="851"/>
        </w:tabs>
        <w:adjustRightInd w:val="0"/>
        <w:snapToGrid w:val="0"/>
        <w:spacing w:line="360" w:lineRule="exact"/>
        <w:ind w:left="850" w:hanging="849" w:hangingChars="354"/>
        <w:contextualSpacing/>
        <w:rPr>
          <w:rFonts w:hint="eastAsia" w:ascii="仿宋" w:hAnsi="仿宋" w:eastAsia="仿宋" w:cs="仿宋"/>
          <w:color w:val="auto"/>
          <w:sz w:val="24"/>
        </w:rPr>
      </w:pPr>
      <w:r>
        <w:rPr>
          <w:rFonts w:hint="eastAsia" w:ascii="仿宋" w:hAnsi="仿宋" w:eastAsia="仿宋" w:cs="仿宋"/>
          <w:color w:val="auto"/>
          <w:sz w:val="24"/>
        </w:rPr>
        <w:t>具有中华人民共和国境内的独立法人资格并依法取得企业营业执照，营业执照处于有效期内；</w:t>
      </w:r>
    </w:p>
    <w:p>
      <w:pPr>
        <w:pStyle w:val="75"/>
        <w:numPr>
          <w:ilvl w:val="1"/>
          <w:numId w:val="2"/>
        </w:numPr>
        <w:tabs>
          <w:tab w:val="left" w:pos="851"/>
        </w:tabs>
        <w:adjustRightInd w:val="0"/>
        <w:snapToGrid w:val="0"/>
        <w:spacing w:line="360" w:lineRule="exact"/>
        <w:ind w:left="850" w:hanging="849" w:hangingChars="354"/>
        <w:contextualSpacing/>
        <w:rPr>
          <w:rFonts w:hint="eastAsia" w:ascii="仿宋" w:hAnsi="仿宋" w:eastAsia="仿宋" w:cs="仿宋"/>
          <w:color w:val="auto"/>
          <w:sz w:val="24"/>
        </w:rPr>
      </w:pPr>
      <w:r>
        <w:rPr>
          <w:rFonts w:hint="eastAsia" w:ascii="仿宋" w:hAnsi="仿宋" w:eastAsia="仿宋" w:cs="仿宋"/>
          <w:color w:val="auto"/>
          <w:sz w:val="24"/>
        </w:rPr>
        <w:t>具备本项目近3年内类似业绩</w:t>
      </w:r>
      <w:r>
        <w:rPr>
          <w:rFonts w:hint="eastAsia" w:ascii="仿宋" w:hAnsi="仿宋" w:eastAsia="仿宋" w:cs="仿宋"/>
          <w:b/>
          <w:color w:val="auto"/>
          <w:sz w:val="24"/>
        </w:rPr>
        <w:t>(须提供合同复印件)</w:t>
      </w:r>
      <w:r>
        <w:rPr>
          <w:rFonts w:hint="eastAsia" w:ascii="仿宋" w:hAnsi="仿宋" w:eastAsia="仿宋" w:cs="仿宋"/>
          <w:color w:val="auto"/>
          <w:sz w:val="24"/>
        </w:rPr>
        <w:t>。</w:t>
      </w:r>
    </w:p>
    <w:p>
      <w:pPr>
        <w:pStyle w:val="102"/>
        <w:numPr>
          <w:ilvl w:val="1"/>
          <w:numId w:val="2"/>
        </w:numPr>
        <w:tabs>
          <w:tab w:val="left" w:pos="851"/>
        </w:tabs>
        <w:adjustRightInd w:val="0"/>
        <w:snapToGrid w:val="0"/>
        <w:spacing w:line="360" w:lineRule="exact"/>
        <w:ind w:left="850" w:hanging="849" w:hangingChars="354"/>
        <w:contextualSpacing/>
        <w:rPr>
          <w:rFonts w:hint="eastAsia" w:ascii="仿宋" w:hAnsi="仿宋" w:eastAsia="仿宋" w:cs="仿宋"/>
          <w:color w:val="auto"/>
          <w:sz w:val="24"/>
        </w:rPr>
      </w:pPr>
      <w:r>
        <w:rPr>
          <w:rFonts w:hint="eastAsia" w:ascii="仿宋" w:hAnsi="仿宋" w:eastAsia="仿宋" w:cs="仿宋"/>
          <w:color w:val="auto"/>
          <w:sz w:val="24"/>
        </w:rPr>
        <w:t>财务要求及资信要求：财务状况良好，没有处于被责令停业或破产状态，且资产未被重组、接管或冻结。</w:t>
      </w:r>
    </w:p>
    <w:p>
      <w:pPr>
        <w:pStyle w:val="102"/>
        <w:numPr>
          <w:ilvl w:val="1"/>
          <w:numId w:val="2"/>
        </w:numPr>
        <w:tabs>
          <w:tab w:val="left" w:pos="851"/>
        </w:tabs>
        <w:adjustRightInd w:val="0"/>
        <w:snapToGrid w:val="0"/>
        <w:spacing w:line="360" w:lineRule="exact"/>
        <w:ind w:left="850" w:hanging="849" w:hangingChars="354"/>
        <w:contextualSpacing/>
        <w:rPr>
          <w:rFonts w:hint="eastAsia" w:ascii="仿宋" w:hAnsi="仿宋" w:eastAsia="仿宋" w:cs="仿宋"/>
          <w:color w:val="auto"/>
          <w:sz w:val="24"/>
        </w:rPr>
      </w:pPr>
      <w:r>
        <w:rPr>
          <w:rFonts w:hint="eastAsia" w:ascii="仿宋" w:hAnsi="仿宋" w:eastAsia="仿宋" w:cs="仿宋"/>
          <w:color w:val="auto"/>
          <w:sz w:val="24"/>
        </w:rPr>
        <w:t>信誉要求：具有良好的</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HYPERLINK "https://wenwen.sogou.com/s/?w=%E5%95%86%E4%B8%9A%E4%BF%A1%E8%AA%89&amp;ch=ww.xqy.chain" \t "_blank"</w:instrText>
      </w:r>
      <w:r>
        <w:rPr>
          <w:rFonts w:hint="eastAsia" w:ascii="仿宋" w:hAnsi="仿宋" w:eastAsia="仿宋" w:cs="仿宋"/>
          <w:color w:val="auto"/>
          <w:sz w:val="24"/>
        </w:rPr>
        <w:fldChar w:fldCharType="separate"/>
      </w:r>
      <w:r>
        <w:rPr>
          <w:rFonts w:hint="eastAsia" w:ascii="仿宋" w:hAnsi="仿宋" w:eastAsia="仿宋" w:cs="仿宋"/>
          <w:color w:val="auto"/>
          <w:sz w:val="24"/>
        </w:rPr>
        <w:t>商业信誉</w:t>
      </w:r>
      <w:r>
        <w:rPr>
          <w:rFonts w:hint="eastAsia" w:ascii="仿宋" w:hAnsi="仿宋" w:eastAsia="仿宋" w:cs="仿宋"/>
          <w:color w:val="auto"/>
          <w:sz w:val="24"/>
        </w:rPr>
        <w:fldChar w:fldCharType="end"/>
      </w:r>
      <w:r>
        <w:rPr>
          <w:rFonts w:hint="eastAsia" w:ascii="仿宋" w:hAnsi="仿宋" w:eastAsia="仿宋" w:cs="仿宋"/>
          <w:color w:val="auto"/>
          <w:sz w:val="24"/>
        </w:rPr>
        <w:t>。未被工商行政管理机关在全国企业信用信息公示系统中列入严重违法失信企业名单；</w:t>
      </w:r>
    </w:p>
    <w:p>
      <w:pPr>
        <w:pStyle w:val="102"/>
        <w:numPr>
          <w:ilvl w:val="1"/>
          <w:numId w:val="2"/>
        </w:numPr>
        <w:tabs>
          <w:tab w:val="left" w:pos="851"/>
        </w:tabs>
        <w:adjustRightInd w:val="0"/>
        <w:snapToGrid w:val="0"/>
        <w:spacing w:line="360" w:lineRule="exact"/>
        <w:ind w:left="850" w:hanging="849" w:hangingChars="354"/>
        <w:contextualSpacing/>
        <w:rPr>
          <w:rFonts w:hint="eastAsia" w:ascii="仿宋" w:hAnsi="仿宋" w:eastAsia="仿宋" w:cs="仿宋"/>
          <w:color w:val="auto"/>
          <w:sz w:val="24"/>
        </w:rPr>
      </w:pPr>
      <w:r>
        <w:rPr>
          <w:rFonts w:hint="eastAsia" w:ascii="仿宋" w:hAnsi="仿宋" w:eastAsia="仿宋" w:cs="仿宋"/>
          <w:color w:val="auto"/>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养老保险证明材料弄虚作假的没收投标保证金。</w:t>
      </w:r>
    </w:p>
    <w:p>
      <w:pPr>
        <w:pStyle w:val="102"/>
        <w:numPr>
          <w:ilvl w:val="1"/>
          <w:numId w:val="2"/>
        </w:numPr>
        <w:tabs>
          <w:tab w:val="left" w:pos="851"/>
        </w:tabs>
        <w:adjustRightInd w:val="0"/>
        <w:snapToGrid w:val="0"/>
        <w:spacing w:line="360" w:lineRule="exact"/>
        <w:ind w:left="850" w:hanging="849" w:hangingChars="354"/>
        <w:contextualSpacing/>
        <w:rPr>
          <w:rFonts w:hint="eastAsia" w:ascii="仿宋" w:hAnsi="仿宋" w:eastAsia="仿宋" w:cs="仿宋"/>
          <w:color w:val="auto"/>
          <w:sz w:val="24"/>
        </w:rPr>
      </w:pPr>
      <w:r>
        <w:rPr>
          <w:rFonts w:hint="eastAsia" w:ascii="仿宋" w:hAnsi="仿宋" w:eastAsia="仿宋" w:cs="仿宋"/>
          <w:color w:val="auto"/>
          <w:sz w:val="24"/>
        </w:rPr>
        <w:t>法律、行政法规规定的其他资格条件。</w:t>
      </w:r>
    </w:p>
    <w:p>
      <w:pPr>
        <w:pStyle w:val="102"/>
        <w:numPr>
          <w:ilvl w:val="0"/>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招标文件获取</w:t>
      </w:r>
    </w:p>
    <w:p>
      <w:pPr>
        <w:pStyle w:val="102"/>
        <w:numPr>
          <w:ilvl w:val="2"/>
          <w:numId w:val="3"/>
        </w:numPr>
        <w:tabs>
          <w:tab w:val="left" w:pos="851"/>
        </w:tabs>
        <w:adjustRightInd w:val="0"/>
        <w:snapToGrid w:val="0"/>
        <w:spacing w:line="360" w:lineRule="exact"/>
        <w:ind w:left="851" w:hanging="851"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请各投标人自行在衡阳华菱钢管有限公司网站（http://www.hysteeltube.com/zbgg）下载招标文件、报价清单、技术附件等。</w:t>
      </w:r>
    </w:p>
    <w:p>
      <w:pPr>
        <w:pStyle w:val="102"/>
        <w:numPr>
          <w:ilvl w:val="2"/>
          <w:numId w:val="3"/>
        </w:numPr>
        <w:tabs>
          <w:tab w:val="left" w:pos="851"/>
        </w:tabs>
        <w:adjustRightInd w:val="0"/>
        <w:snapToGrid w:val="0"/>
        <w:spacing w:line="360" w:lineRule="exact"/>
        <w:ind w:left="851" w:hanging="851"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请投标单位自行下载或查阅招标文件及相关资料等，恕不另行通知，如有遗漏，招标人概不负责。</w:t>
      </w:r>
    </w:p>
    <w:p>
      <w:pPr>
        <w:pStyle w:val="102"/>
        <w:numPr>
          <w:ilvl w:val="2"/>
          <w:numId w:val="3"/>
        </w:numPr>
        <w:tabs>
          <w:tab w:val="left" w:pos="851"/>
        </w:tabs>
        <w:adjustRightInd w:val="0"/>
        <w:snapToGrid w:val="0"/>
        <w:spacing w:line="360" w:lineRule="exact"/>
        <w:ind w:left="851" w:hanging="851" w:firstLineChars="0"/>
        <w:contextualSpacing/>
        <w:rPr>
          <w:rFonts w:hint="eastAsia" w:ascii="仿宋" w:hAnsi="仿宋" w:eastAsia="仿宋" w:cs="仿宋"/>
          <w:color w:val="auto"/>
          <w:sz w:val="24"/>
        </w:rPr>
      </w:pPr>
      <w:r>
        <w:rPr>
          <w:rFonts w:hint="eastAsia" w:ascii="仿宋" w:hAnsi="仿宋" w:eastAsia="仿宋" w:cs="仿宋"/>
          <w:color w:val="auto"/>
          <w:sz w:val="24"/>
        </w:rPr>
        <w:t>招标文件售价100元人民币，网站扫码支付。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投标保证金</w:t>
      </w:r>
    </w:p>
    <w:p>
      <w:pPr>
        <w:pStyle w:val="102"/>
        <w:numPr>
          <w:ilvl w:val="0"/>
          <w:numId w:val="4"/>
        </w:numPr>
        <w:tabs>
          <w:tab w:val="left" w:pos="851"/>
        </w:tabs>
        <w:adjustRightInd w:val="0"/>
        <w:snapToGrid w:val="0"/>
        <w:spacing w:line="360" w:lineRule="exact"/>
        <w:ind w:left="851" w:hanging="851"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投标保证金金额：</w:t>
      </w:r>
      <w:r>
        <w:rPr>
          <w:rFonts w:hint="eastAsia" w:ascii="仿宋" w:hAnsi="仿宋" w:eastAsia="仿宋" w:cs="仿宋"/>
          <w:b/>
          <w:color w:val="auto"/>
          <w:sz w:val="24"/>
          <w:u w:val="single"/>
          <w:lang w:val="en-US" w:eastAsia="zh-CN"/>
        </w:rPr>
        <w:t>30</w:t>
      </w:r>
      <w:r>
        <w:rPr>
          <w:rFonts w:hint="eastAsia" w:ascii="仿宋" w:hAnsi="仿宋" w:eastAsia="仿宋" w:cs="仿宋"/>
          <w:b/>
          <w:color w:val="auto"/>
          <w:sz w:val="24"/>
          <w:u w:val="single"/>
        </w:rPr>
        <w:t>00</w:t>
      </w:r>
      <w:r>
        <w:rPr>
          <w:rFonts w:hint="eastAsia" w:ascii="仿宋" w:hAnsi="仿宋" w:eastAsia="仿宋" w:cs="仿宋"/>
          <w:b/>
          <w:color w:val="auto"/>
          <w:sz w:val="24"/>
        </w:rPr>
        <w:t>元人民币</w:t>
      </w:r>
      <w:r>
        <w:rPr>
          <w:rFonts w:hint="eastAsia" w:ascii="仿宋" w:hAnsi="仿宋" w:eastAsia="仿宋" w:cs="仿宋"/>
          <w:color w:val="auto"/>
          <w:sz w:val="24"/>
        </w:rPr>
        <w:t>。</w:t>
      </w:r>
    </w:p>
    <w:p>
      <w:pPr>
        <w:pStyle w:val="102"/>
        <w:numPr>
          <w:ilvl w:val="0"/>
          <w:numId w:val="4"/>
        </w:numPr>
        <w:tabs>
          <w:tab w:val="left" w:pos="851"/>
        </w:tabs>
        <w:adjustRightInd w:val="0"/>
        <w:snapToGrid w:val="0"/>
        <w:spacing w:line="360" w:lineRule="exact"/>
        <w:ind w:left="851" w:hanging="851"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投标保证金缴纳截止时间为投标截止时间。</w:t>
      </w:r>
    </w:p>
    <w:p>
      <w:pPr>
        <w:pStyle w:val="102"/>
        <w:numPr>
          <w:ilvl w:val="0"/>
          <w:numId w:val="4"/>
        </w:numPr>
        <w:tabs>
          <w:tab w:val="left" w:pos="851"/>
        </w:tabs>
        <w:adjustRightInd w:val="0"/>
        <w:snapToGrid w:val="0"/>
        <w:spacing w:line="360" w:lineRule="exact"/>
        <w:ind w:left="851" w:hanging="851"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投标保证金缴纳方式：</w:t>
      </w:r>
      <w:r>
        <w:rPr>
          <w:rFonts w:hint="eastAsia" w:ascii="仿宋" w:hAnsi="仿宋" w:eastAsia="仿宋" w:cs="仿宋"/>
          <w:b w:val="0"/>
          <w:bCs w:val="0"/>
          <w:color w:val="auto"/>
          <w:sz w:val="24"/>
        </w:rPr>
        <w:t>银行汇票、保付支票、转账（在衡钢有货款或维修款或工程款的，可用充当保证金，但须按附件格式提交投标保证金承诺书）</w:t>
      </w:r>
    </w:p>
    <w:p>
      <w:pPr>
        <w:numPr>
          <w:ilvl w:val="0"/>
          <w:numId w:val="4"/>
        </w:numPr>
        <w:tabs>
          <w:tab w:val="left" w:pos="851"/>
        </w:tabs>
        <w:adjustRightInd w:val="0"/>
        <w:snapToGrid w:val="0"/>
        <w:spacing w:line="360" w:lineRule="exact"/>
        <w:ind w:left="851" w:hanging="851"/>
        <w:rPr>
          <w:rFonts w:hint="eastAsia" w:ascii="仿宋" w:hAnsi="仿宋" w:eastAsia="仿宋" w:cs="仿宋"/>
          <w:color w:val="auto"/>
          <w:sz w:val="24"/>
        </w:rPr>
      </w:pPr>
      <w:r>
        <w:rPr>
          <w:rFonts w:hint="eastAsia" w:ascii="仿宋" w:hAnsi="仿宋" w:eastAsia="仿宋" w:cs="仿宋"/>
          <w:color w:val="auto"/>
          <w:sz w:val="24"/>
        </w:rPr>
        <w:t>开户行：工行衡阳银雁支行</w:t>
      </w:r>
    </w:p>
    <w:p>
      <w:pPr>
        <w:numPr>
          <w:ilvl w:val="0"/>
          <w:numId w:val="4"/>
        </w:numPr>
        <w:tabs>
          <w:tab w:val="left" w:pos="851"/>
        </w:tabs>
        <w:adjustRightInd w:val="0"/>
        <w:snapToGrid w:val="0"/>
        <w:spacing w:line="360" w:lineRule="exact"/>
        <w:ind w:left="851" w:hanging="851"/>
        <w:rPr>
          <w:rFonts w:hint="eastAsia" w:ascii="仿宋" w:hAnsi="仿宋" w:eastAsia="仿宋" w:cs="仿宋"/>
          <w:color w:val="auto"/>
          <w:sz w:val="24"/>
        </w:rPr>
      </w:pPr>
      <w:r>
        <w:rPr>
          <w:rFonts w:hint="eastAsia" w:ascii="仿宋" w:hAnsi="仿宋" w:eastAsia="仿宋" w:cs="仿宋"/>
          <w:color w:val="auto"/>
          <w:sz w:val="24"/>
        </w:rPr>
        <w:t>开户名：衡阳华菱连轧管有限公司</w:t>
      </w:r>
    </w:p>
    <w:p>
      <w:pPr>
        <w:numPr>
          <w:ilvl w:val="0"/>
          <w:numId w:val="4"/>
        </w:numPr>
        <w:tabs>
          <w:tab w:val="left" w:pos="851"/>
        </w:tabs>
        <w:adjustRightInd w:val="0"/>
        <w:snapToGrid w:val="0"/>
        <w:spacing w:line="360" w:lineRule="exact"/>
        <w:ind w:left="851" w:hanging="851"/>
        <w:contextualSpacing/>
        <w:rPr>
          <w:rFonts w:hint="eastAsia" w:ascii="仿宋" w:hAnsi="仿宋" w:eastAsia="仿宋" w:cs="仿宋"/>
          <w:color w:val="auto"/>
          <w:sz w:val="24"/>
        </w:rPr>
      </w:pPr>
      <w:r>
        <w:rPr>
          <w:rFonts w:hint="eastAsia" w:ascii="仿宋" w:hAnsi="仿宋" w:eastAsia="仿宋" w:cs="仿宋"/>
          <w:color w:val="auto"/>
          <w:sz w:val="24"/>
        </w:rPr>
        <w:t>帐  号：1905022319020105051</w:t>
      </w:r>
      <w:r>
        <w:rPr>
          <w:rFonts w:hint="eastAsia" w:ascii="仿宋" w:hAnsi="仿宋" w:eastAsia="仿宋" w:cs="仿宋"/>
          <w:color w:val="auto"/>
          <w:sz w:val="24"/>
        </w:rPr>
        <w:tab/>
      </w:r>
    </w:p>
    <w:p>
      <w:pPr>
        <w:pStyle w:val="102"/>
        <w:numPr>
          <w:ilvl w:val="0"/>
          <w:numId w:val="4"/>
        </w:numPr>
        <w:tabs>
          <w:tab w:val="left" w:pos="851"/>
        </w:tabs>
        <w:adjustRightInd w:val="0"/>
        <w:snapToGrid w:val="0"/>
        <w:spacing w:line="360" w:lineRule="exact"/>
        <w:ind w:left="851" w:hanging="851" w:firstLineChars="0"/>
        <w:contextualSpacing/>
        <w:rPr>
          <w:rFonts w:hint="eastAsia" w:ascii="仿宋" w:hAnsi="仿宋" w:eastAsia="仿宋" w:cs="仿宋"/>
          <w:color w:val="auto"/>
          <w:sz w:val="24"/>
        </w:rPr>
      </w:pPr>
      <w:r>
        <w:rPr>
          <w:rFonts w:hint="eastAsia" w:ascii="仿宋" w:hAnsi="仿宋" w:eastAsia="仿宋" w:cs="仿宋"/>
          <w:color w:val="auto"/>
          <w:sz w:val="24"/>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投标和开标</w:t>
      </w:r>
    </w:p>
    <w:p>
      <w:pPr>
        <w:pStyle w:val="102"/>
        <w:numPr>
          <w:ilvl w:val="2"/>
          <w:numId w:val="5"/>
        </w:numPr>
        <w:tabs>
          <w:tab w:val="left" w:pos="851"/>
        </w:tabs>
        <w:adjustRightInd w:val="0"/>
        <w:snapToGrid w:val="0"/>
        <w:spacing w:line="360" w:lineRule="exact"/>
        <w:ind w:left="851" w:hanging="851"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投标文件递交截止时间及开标时间：</w:t>
      </w:r>
      <w:r>
        <w:rPr>
          <w:rFonts w:hint="eastAsia" w:ascii="仿宋" w:hAnsi="仿宋" w:eastAsia="仿宋" w:cs="仿宋"/>
          <w:b/>
          <w:color w:val="auto"/>
          <w:sz w:val="24"/>
          <w:u w:val="single"/>
        </w:rPr>
        <w:t>2022年2月2</w:t>
      </w:r>
      <w:r>
        <w:rPr>
          <w:rFonts w:hint="eastAsia" w:ascii="仿宋" w:hAnsi="仿宋" w:eastAsia="仿宋" w:cs="仿宋"/>
          <w:b/>
          <w:color w:val="auto"/>
          <w:sz w:val="24"/>
          <w:u w:val="single"/>
          <w:lang w:val="en-US" w:eastAsia="zh-CN"/>
        </w:rPr>
        <w:t>8</w:t>
      </w:r>
      <w:r>
        <w:rPr>
          <w:rFonts w:hint="eastAsia" w:ascii="仿宋" w:hAnsi="仿宋" w:eastAsia="仿宋" w:cs="仿宋"/>
          <w:b/>
          <w:color w:val="auto"/>
          <w:sz w:val="24"/>
          <w:u w:val="single"/>
        </w:rPr>
        <w:t>日</w:t>
      </w:r>
      <w:r>
        <w:rPr>
          <w:rFonts w:hint="eastAsia" w:ascii="仿宋" w:hAnsi="仿宋" w:eastAsia="仿宋" w:cs="仿宋"/>
          <w:b/>
          <w:color w:val="auto"/>
          <w:sz w:val="24"/>
          <w:u w:val="single"/>
          <w:lang w:eastAsia="zh-CN"/>
        </w:rPr>
        <w:t>上</w:t>
      </w:r>
      <w:r>
        <w:rPr>
          <w:rFonts w:hint="eastAsia" w:ascii="仿宋" w:hAnsi="仿宋" w:eastAsia="仿宋" w:cs="仿宋"/>
          <w:b/>
          <w:color w:val="auto"/>
          <w:sz w:val="24"/>
          <w:u w:val="single"/>
        </w:rPr>
        <w:t>午</w:t>
      </w:r>
      <w:r>
        <w:rPr>
          <w:rFonts w:hint="eastAsia" w:ascii="仿宋" w:hAnsi="仿宋" w:eastAsia="仿宋" w:cs="仿宋"/>
          <w:b/>
          <w:color w:val="auto"/>
          <w:sz w:val="24"/>
          <w:u w:val="single"/>
          <w:lang w:val="en-US" w:eastAsia="zh-CN"/>
        </w:rPr>
        <w:t>10</w:t>
      </w:r>
      <w:r>
        <w:rPr>
          <w:rFonts w:hint="eastAsia" w:ascii="仿宋" w:hAnsi="仿宋" w:eastAsia="仿宋" w:cs="仿宋"/>
          <w:b/>
          <w:color w:val="auto"/>
          <w:sz w:val="24"/>
          <w:u w:val="single"/>
        </w:rPr>
        <w:t>:30(北京时间)</w:t>
      </w:r>
    </w:p>
    <w:p>
      <w:pPr>
        <w:pStyle w:val="102"/>
        <w:numPr>
          <w:ilvl w:val="2"/>
          <w:numId w:val="5"/>
        </w:numPr>
        <w:tabs>
          <w:tab w:val="left" w:pos="851"/>
        </w:tabs>
        <w:adjustRightInd w:val="0"/>
        <w:snapToGrid w:val="0"/>
        <w:spacing w:line="360" w:lineRule="exact"/>
        <w:ind w:left="851" w:hanging="851"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投标文件递交及开标地点：</w:t>
      </w:r>
      <w:r>
        <w:rPr>
          <w:rFonts w:hint="eastAsia" w:ascii="仿宋" w:hAnsi="仿宋" w:eastAsia="仿宋" w:cs="仿宋"/>
          <w:b/>
          <w:color w:val="auto"/>
          <w:sz w:val="24"/>
        </w:rPr>
        <w:t>衡阳华菱钢管有限公司西办公楼三楼开标</w:t>
      </w:r>
      <w:r>
        <w:rPr>
          <w:rFonts w:hint="eastAsia" w:ascii="仿宋" w:hAnsi="仿宋" w:eastAsia="仿宋" w:cs="仿宋"/>
          <w:b/>
          <w:color w:val="auto"/>
          <w:sz w:val="24"/>
          <w:lang w:eastAsia="zh-CN"/>
        </w:rPr>
        <w:t>二</w:t>
      </w:r>
      <w:r>
        <w:rPr>
          <w:rFonts w:hint="eastAsia" w:ascii="仿宋" w:hAnsi="仿宋" w:eastAsia="仿宋" w:cs="仿宋"/>
          <w:b/>
          <w:color w:val="auto"/>
          <w:sz w:val="24"/>
        </w:rPr>
        <w:t>室（采购部三楼）</w:t>
      </w:r>
    </w:p>
    <w:p>
      <w:pPr>
        <w:pStyle w:val="102"/>
        <w:numPr>
          <w:ilvl w:val="2"/>
          <w:numId w:val="5"/>
        </w:numPr>
        <w:tabs>
          <w:tab w:val="left" w:pos="851"/>
        </w:tabs>
        <w:adjustRightInd w:val="0"/>
        <w:snapToGrid w:val="0"/>
        <w:spacing w:line="360" w:lineRule="exact"/>
        <w:ind w:left="851" w:hanging="851" w:firstLineChars="0"/>
        <w:contextualSpacing/>
        <w:rPr>
          <w:rFonts w:hint="eastAsia" w:ascii="仿宋" w:hAnsi="仿宋" w:eastAsia="仿宋" w:cs="仿宋"/>
          <w:color w:val="auto"/>
          <w:sz w:val="24"/>
        </w:rPr>
      </w:pPr>
      <w:r>
        <w:rPr>
          <w:rFonts w:hint="eastAsia" w:ascii="仿宋" w:hAnsi="仿宋" w:eastAsia="仿宋" w:cs="仿宋"/>
          <w:color w:val="auto"/>
          <w:sz w:val="24"/>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评标办法</w:t>
      </w:r>
    </w:p>
    <w:p>
      <w:pPr>
        <w:pStyle w:val="102"/>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本项目采用经评审的低价中标法。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公告媒介</w:t>
      </w:r>
    </w:p>
    <w:p>
      <w:pPr>
        <w:pStyle w:val="102"/>
        <w:adjustRightInd w:val="0"/>
        <w:snapToGrid w:val="0"/>
        <w:spacing w:line="360" w:lineRule="exact"/>
        <w:ind w:left="851" w:firstLine="0"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本次招标公告在衡阳华菱钢管有限公司网站上发布，网站地址如下：</w:t>
      </w:r>
      <w:r>
        <w:rPr>
          <w:rFonts w:hint="eastAsia" w:ascii="仿宋" w:hAnsi="仿宋" w:eastAsia="仿宋" w:cs="仿宋"/>
          <w:b/>
          <w:color w:val="auto"/>
          <w:sz w:val="24"/>
        </w:rPr>
        <w:t>http://www.hysteeltube.com/zbgg</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监督</w:t>
      </w:r>
    </w:p>
    <w:p>
      <w:pPr>
        <w:pStyle w:val="102"/>
        <w:numPr>
          <w:ilvl w:val="0"/>
          <w:numId w:val="1"/>
        </w:numPr>
        <w:snapToGrid w:val="0"/>
        <w:spacing w:line="400" w:lineRule="exact"/>
        <w:ind w:firstLineChars="0"/>
        <w:rPr>
          <w:rFonts w:hint="eastAsia" w:ascii="仿宋" w:hAnsi="仿宋" w:eastAsia="仿宋" w:cs="仿宋"/>
          <w:color w:val="auto"/>
          <w:kern w:val="0"/>
          <w:sz w:val="24"/>
        </w:rPr>
      </w:pPr>
      <w:r>
        <w:rPr>
          <w:rFonts w:hint="eastAsia" w:ascii="仿宋" w:hAnsi="仿宋" w:eastAsia="仿宋" w:cs="仿宋"/>
          <w:color w:val="auto"/>
          <w:sz w:val="24"/>
        </w:rPr>
        <w:t>本次招投标监督部门为</w:t>
      </w:r>
      <w:bookmarkStart w:id="4" w:name="_Toc300677994"/>
      <w:bookmarkStart w:id="5" w:name="_Toc303864862"/>
      <w:r>
        <w:rPr>
          <w:rFonts w:hint="eastAsia" w:ascii="仿宋" w:hAnsi="仿宋" w:eastAsia="仿宋" w:cs="仿宋"/>
          <w:color w:val="auto"/>
          <w:sz w:val="24"/>
        </w:rPr>
        <w:t>湖南衡阳钢管（集团）有限公司纪委，电话：</w:t>
      </w:r>
      <w:bookmarkEnd w:id="4"/>
      <w:bookmarkEnd w:id="5"/>
      <w:r>
        <w:rPr>
          <w:rFonts w:hint="eastAsia" w:ascii="仿宋" w:hAnsi="仿宋" w:eastAsia="仿宋" w:cs="仿宋"/>
          <w:color w:val="auto"/>
          <w:kern w:val="0"/>
          <w:sz w:val="24"/>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其它</w:t>
      </w:r>
    </w:p>
    <w:p>
      <w:pPr>
        <w:pStyle w:val="102"/>
        <w:adjustRightInd w:val="0"/>
        <w:snapToGrid w:val="0"/>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联系方式：</w:t>
      </w:r>
    </w:p>
    <w:p>
      <w:pPr>
        <w:spacing w:line="360" w:lineRule="exact"/>
        <w:ind w:firstLine="849" w:firstLineChars="354"/>
        <w:rPr>
          <w:rFonts w:hint="eastAsia" w:ascii="仿宋" w:hAnsi="仿宋" w:eastAsia="仿宋" w:cs="仿宋"/>
          <w:color w:val="auto"/>
          <w:sz w:val="24"/>
        </w:rPr>
      </w:pPr>
      <w:r>
        <w:rPr>
          <w:rFonts w:hint="eastAsia" w:ascii="仿宋" w:hAnsi="仿宋" w:eastAsia="仿宋" w:cs="仿宋"/>
          <w:color w:val="auto"/>
          <w:sz w:val="24"/>
        </w:rPr>
        <w:t xml:space="preserve">项目联系人： 戴晓明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137 8642 8317</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招标联系人：洪先生</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电话</w:t>
      </w:r>
      <w:r>
        <w:rPr>
          <w:rFonts w:hint="eastAsia" w:ascii="仿宋" w:hAnsi="仿宋" w:eastAsia="仿宋" w:cs="仿宋"/>
          <w:b w:val="0"/>
          <w:bCs w:val="0"/>
          <w:color w:val="auto"/>
          <w:sz w:val="24"/>
        </w:rPr>
        <w:t>：（0734）887</w:t>
      </w:r>
      <w:r>
        <w:rPr>
          <w:rFonts w:hint="eastAsia" w:ascii="仿宋" w:hAnsi="仿宋" w:eastAsia="仿宋" w:cs="仿宋"/>
          <w:b w:val="0"/>
          <w:bCs w:val="0"/>
          <w:color w:val="auto"/>
          <w:sz w:val="24"/>
          <w:lang w:val="en-US" w:eastAsia="zh-CN"/>
        </w:rPr>
        <w:t>2579</w:t>
      </w:r>
      <w:r>
        <w:rPr>
          <w:rFonts w:hint="eastAsia" w:ascii="仿宋" w:hAnsi="仿宋" w:eastAsia="仿宋" w:cs="仿宋"/>
          <w:b w:val="0"/>
          <w:bCs w:val="0"/>
          <w:color w:val="auto"/>
          <w:sz w:val="24"/>
        </w:rPr>
        <w:t xml:space="preserve">（办）  </w:t>
      </w:r>
      <w:r>
        <w:rPr>
          <w:rFonts w:hint="eastAsia" w:ascii="仿宋" w:hAnsi="仿宋" w:eastAsia="仿宋" w:cs="仿宋"/>
          <w:b w:val="0"/>
          <w:bCs w:val="0"/>
          <w:color w:val="auto"/>
          <w:sz w:val="24"/>
          <w:lang w:val="en-US" w:eastAsia="zh-CN"/>
        </w:rPr>
        <w:t xml:space="preserve">     </w:t>
      </w:r>
      <w:r>
        <w:rPr>
          <w:rFonts w:hint="eastAsia" w:ascii="仿宋" w:hAnsi="仿宋" w:eastAsia="仿宋" w:cs="仿宋"/>
          <w:color w:val="auto"/>
          <w:sz w:val="24"/>
        </w:rPr>
        <w:t>156 1667 8886</w:t>
      </w:r>
    </w:p>
    <w:p>
      <w:pPr>
        <w:spacing w:line="400" w:lineRule="exact"/>
        <w:ind w:left="359" w:leftChars="171" w:firstLine="480" w:firstLineChars="200"/>
        <w:rPr>
          <w:rFonts w:hint="eastAsia" w:ascii="仿宋" w:hAnsi="仿宋" w:eastAsia="仿宋" w:cs="仿宋"/>
          <w:color w:val="auto"/>
          <w:sz w:val="24"/>
        </w:rPr>
      </w:pPr>
      <w:r>
        <w:rPr>
          <w:rFonts w:hint="eastAsia" w:ascii="仿宋" w:hAnsi="仿宋" w:eastAsia="仿宋" w:cs="仿宋"/>
          <w:color w:val="auto"/>
          <w:sz w:val="24"/>
        </w:rPr>
        <w:t>详细地址：衡阳华菱钢管有限公司企业管理和人力资源部招标管理科</w:t>
      </w:r>
    </w:p>
    <w:p>
      <w:pPr>
        <w:spacing w:line="360" w:lineRule="exact"/>
        <w:ind w:firstLine="943" w:firstLineChars="393"/>
        <w:jc w:val="left"/>
        <w:rPr>
          <w:rFonts w:ascii="仿宋" w:hAnsi="仿宋" w:eastAsia="仿宋" w:cs="仿宋"/>
          <w:sz w:val="24"/>
        </w:rPr>
      </w:pPr>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C5B03"/>
    <w:multiLevelType w:val="multilevel"/>
    <w:tmpl w:val="1BEC5B03"/>
    <w:lvl w:ilvl="0" w:tentative="0">
      <w:start w:val="1"/>
      <w:numFmt w:val="decimal"/>
      <w:lvlText w:val="4.%1"/>
      <w:lvlJc w:val="left"/>
      <w:pPr>
        <w:ind w:left="840" w:hanging="420"/>
      </w:pPr>
      <w:rPr>
        <w:rFonts w:hint="eastAsia"/>
      </w:rPr>
    </w:lvl>
    <w:lvl w:ilvl="1" w:tentative="0">
      <w:start w:val="1"/>
      <w:numFmt w:val="lowerLetter"/>
      <w:lvlText w:val="%2)"/>
      <w:lvlJc w:val="left"/>
      <w:pPr>
        <w:ind w:left="840" w:hanging="420"/>
      </w:pPr>
    </w:lvl>
    <w:lvl w:ilvl="2" w:tentative="0">
      <w:start w:val="1"/>
      <w:numFmt w:val="decimal"/>
      <w:lvlText w:val="4.%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5E79BB"/>
    <w:multiLevelType w:val="multilevel"/>
    <w:tmpl w:val="1C5E79BB"/>
    <w:lvl w:ilvl="0" w:tentative="0">
      <w:start w:val="1"/>
      <w:numFmt w:val="decimal"/>
      <w:lvlText w:val="2.%1"/>
      <w:lvlJc w:val="left"/>
      <w:pPr>
        <w:ind w:left="1271" w:hanging="420"/>
      </w:pPr>
      <w:rPr>
        <w:rFonts w:hint="eastAsia"/>
      </w:rPr>
    </w:lvl>
    <w:lvl w:ilvl="1" w:tentative="0">
      <w:start w:val="1"/>
      <w:numFmt w:val="decimal"/>
      <w:lvlText w:val="2.%2"/>
      <w:lvlJc w:val="left"/>
      <w:pPr>
        <w:ind w:left="840" w:hanging="420"/>
      </w:pPr>
      <w:rPr>
        <w:rFonts w:hint="eastAsia"/>
      </w:rPr>
    </w:lvl>
    <w:lvl w:ilvl="2" w:tentative="0">
      <w:start w:val="1"/>
      <w:numFmt w:val="decimal"/>
      <w:lvlText w:val="2.%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E49269B"/>
    <w:multiLevelType w:val="multilevel"/>
    <w:tmpl w:val="3E49269B"/>
    <w:lvl w:ilvl="0" w:tentative="0">
      <w:start w:val="1"/>
      <w:numFmt w:val="decimal"/>
      <w:lvlText w:val="6.%1"/>
      <w:lvlJc w:val="left"/>
      <w:pPr>
        <w:ind w:left="1691" w:hanging="420"/>
      </w:pPr>
      <w:rPr>
        <w:rFonts w:hint="eastAsia"/>
      </w:rPr>
    </w:lvl>
    <w:lvl w:ilvl="1" w:tentative="0">
      <w:start w:val="1"/>
      <w:numFmt w:val="lowerLetter"/>
      <w:lvlText w:val="%2)"/>
      <w:lvlJc w:val="left"/>
      <w:pPr>
        <w:ind w:left="840" w:hanging="420"/>
      </w:pPr>
    </w:lvl>
    <w:lvl w:ilvl="2" w:tentative="0">
      <w:start w:val="1"/>
      <w:numFmt w:val="decimal"/>
      <w:lvlText w:val="6.%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abstractNum w:abstractNumId="4">
    <w:nsid w:val="7A764FF2"/>
    <w:multiLevelType w:val="multilevel"/>
    <w:tmpl w:val="7A764FF2"/>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2F0"/>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549F"/>
    <w:rsid w:val="00206B56"/>
    <w:rsid w:val="0021011F"/>
    <w:rsid w:val="0021034F"/>
    <w:rsid w:val="0021106A"/>
    <w:rsid w:val="00211D9C"/>
    <w:rsid w:val="002126D3"/>
    <w:rsid w:val="002135BB"/>
    <w:rsid w:val="00216325"/>
    <w:rsid w:val="00217510"/>
    <w:rsid w:val="0021773C"/>
    <w:rsid w:val="00220748"/>
    <w:rsid w:val="00220A84"/>
    <w:rsid w:val="0022161D"/>
    <w:rsid w:val="00222538"/>
    <w:rsid w:val="0022255E"/>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178"/>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AA2"/>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943"/>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4D01"/>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DEB"/>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0C2C"/>
    <w:rsid w:val="0084186F"/>
    <w:rsid w:val="00841C34"/>
    <w:rsid w:val="0084641A"/>
    <w:rsid w:val="008509DB"/>
    <w:rsid w:val="00850AEA"/>
    <w:rsid w:val="00850D39"/>
    <w:rsid w:val="00851C2E"/>
    <w:rsid w:val="00851F03"/>
    <w:rsid w:val="00852758"/>
    <w:rsid w:val="00855E21"/>
    <w:rsid w:val="0085676A"/>
    <w:rsid w:val="0086018C"/>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2436"/>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2039"/>
    <w:rsid w:val="00B137AB"/>
    <w:rsid w:val="00B14042"/>
    <w:rsid w:val="00B15E1A"/>
    <w:rsid w:val="00B16C5B"/>
    <w:rsid w:val="00B21FF2"/>
    <w:rsid w:val="00B2299E"/>
    <w:rsid w:val="00B26771"/>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6D9"/>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D7F06"/>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0B46"/>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500"/>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2C90"/>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4B56"/>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B3021DC"/>
    <w:rsid w:val="0CD05ED7"/>
    <w:rsid w:val="0D93494E"/>
    <w:rsid w:val="12BF6B65"/>
    <w:rsid w:val="1441159B"/>
    <w:rsid w:val="180E0138"/>
    <w:rsid w:val="19BE4636"/>
    <w:rsid w:val="1D17535F"/>
    <w:rsid w:val="21377CBA"/>
    <w:rsid w:val="2AD91EC9"/>
    <w:rsid w:val="2AF75217"/>
    <w:rsid w:val="30B5736D"/>
    <w:rsid w:val="31B94CF8"/>
    <w:rsid w:val="34134919"/>
    <w:rsid w:val="342A2180"/>
    <w:rsid w:val="36C43945"/>
    <w:rsid w:val="3A2C204E"/>
    <w:rsid w:val="3D5E46E5"/>
    <w:rsid w:val="41E2444A"/>
    <w:rsid w:val="4B7347BF"/>
    <w:rsid w:val="4CD76635"/>
    <w:rsid w:val="4DFD33D7"/>
    <w:rsid w:val="4EF411A0"/>
    <w:rsid w:val="4F8C3D25"/>
    <w:rsid w:val="50C525EC"/>
    <w:rsid w:val="52304AF0"/>
    <w:rsid w:val="556158A7"/>
    <w:rsid w:val="55860B9D"/>
    <w:rsid w:val="5CF249B3"/>
    <w:rsid w:val="5D6D6B86"/>
    <w:rsid w:val="5EB145CB"/>
    <w:rsid w:val="636217EB"/>
    <w:rsid w:val="67815AC2"/>
    <w:rsid w:val="6F81559F"/>
    <w:rsid w:val="74A46B0B"/>
    <w:rsid w:val="76EE73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0"/>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99"/>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标题2"/>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1302</Words>
  <Characters>381</Characters>
  <Lines>3</Lines>
  <Paragraphs>3</Paragraphs>
  <TotalTime>1</TotalTime>
  <ScaleCrop>false</ScaleCrop>
  <LinksUpToDate>false</LinksUpToDate>
  <CharactersWithSpaces>1680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2022-02-22T13:26:19Z</dcterms:modified>
  <dc:title>第二章  投标人须知</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