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 w:val="24"/>
        </w:rPr>
      </w:pPr>
      <w:bookmarkStart w:id="0" w:name="_Toc526778066"/>
      <w:bookmarkStart w:id="1" w:name="_Toc61354154"/>
      <w:bookmarkStart w:id="2" w:name="_Toc526861349"/>
      <w:bookmarkStart w:id="3" w:name="_Toc526246862"/>
      <w:r>
        <w:rPr>
          <w:rFonts w:hint="eastAsia" w:ascii="仿宋" w:hAnsi="仿宋" w:eastAsia="仿宋" w:cs="仿宋"/>
          <w:sz w:val="24"/>
        </w:rPr>
        <w:t>招标公告</w:t>
      </w:r>
      <w:bookmarkEnd w:id="0"/>
      <w:bookmarkEnd w:id="1"/>
      <w:bookmarkEnd w:id="2"/>
      <w:bookmarkEnd w:id="3"/>
    </w:p>
    <w:p>
      <w:pPr>
        <w:pStyle w:val="105"/>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项目概况</w:t>
      </w:r>
    </w:p>
    <w:p>
      <w:pPr>
        <w:pStyle w:val="105"/>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lang w:val="en-US"/>
        </w:rPr>
      </w:pPr>
      <w:r>
        <w:rPr>
          <w:rFonts w:hint="eastAsia" w:ascii="仿宋" w:hAnsi="仿宋" w:eastAsia="仿宋" w:cs="仿宋"/>
          <w:sz w:val="24"/>
        </w:rPr>
        <w:t>项目编号：HGSGW22</w:t>
      </w:r>
      <w:r>
        <w:rPr>
          <w:rFonts w:hint="eastAsia" w:ascii="仿宋" w:hAnsi="仿宋" w:eastAsia="仿宋" w:cs="仿宋"/>
          <w:sz w:val="24"/>
          <w:lang w:val="en-US" w:eastAsia="zh-CN"/>
        </w:rPr>
        <w:t>016</w:t>
      </w:r>
    </w:p>
    <w:p>
      <w:pPr>
        <w:pStyle w:val="105"/>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color w:val="000000"/>
          <w:sz w:val="24"/>
        </w:rPr>
        <w:t>2022年4月物流中心龙门吊改造项目</w:t>
      </w:r>
    </w:p>
    <w:p>
      <w:pPr>
        <w:pStyle w:val="105"/>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lang w:eastAsia="zh-CN"/>
        </w:rPr>
        <w:t>项目</w:t>
      </w:r>
      <w:r>
        <w:rPr>
          <w:rFonts w:hint="eastAsia" w:ascii="仿宋" w:hAnsi="仿宋" w:eastAsia="仿宋" w:cs="仿宋"/>
          <w:sz w:val="24"/>
        </w:rPr>
        <w:t>单位：衡阳华菱连轧管有限公司</w:t>
      </w:r>
    </w:p>
    <w:p>
      <w:pPr>
        <w:pStyle w:val="105"/>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color w:val="000000"/>
          <w:sz w:val="24"/>
        </w:rPr>
        <w:t>合同类型</w:t>
      </w:r>
      <w:r>
        <w:rPr>
          <w:rFonts w:hint="eastAsia" w:ascii="仿宋" w:hAnsi="仿宋" w:eastAsia="仿宋" w:cs="仿宋"/>
          <w:sz w:val="24"/>
        </w:rPr>
        <w:t>: 固定</w:t>
      </w:r>
      <w:r>
        <w:rPr>
          <w:rFonts w:hint="eastAsia" w:ascii="仿宋" w:hAnsi="仿宋" w:eastAsia="仿宋" w:cs="仿宋"/>
          <w:sz w:val="24"/>
          <w:lang w:eastAsia="zh-CN"/>
        </w:rPr>
        <w:t>总</w:t>
      </w:r>
      <w:r>
        <w:rPr>
          <w:rFonts w:hint="eastAsia" w:ascii="仿宋" w:hAnsi="仿宋" w:eastAsia="仿宋" w:cs="仿宋"/>
          <w:sz w:val="24"/>
        </w:rPr>
        <w:t>价合同</w:t>
      </w:r>
    </w:p>
    <w:p>
      <w:pPr>
        <w:pStyle w:val="105"/>
        <w:numPr>
          <w:ilvl w:val="0"/>
          <w:numId w:val="1"/>
        </w:numPr>
        <w:tabs>
          <w:tab w:val="left" w:pos="426"/>
          <w:tab w:val="clear" w:pos="851"/>
        </w:tabs>
        <w:spacing w:line="400" w:lineRule="exact"/>
        <w:ind w:left="426" w:hanging="426" w:firstLineChars="0"/>
        <w:rPr>
          <w:rFonts w:hint="eastAsia" w:ascii="仿宋" w:hAnsi="仿宋" w:eastAsia="仿宋" w:cs="仿宋"/>
          <w:b/>
          <w:sz w:val="24"/>
        </w:rPr>
      </w:pPr>
      <w:r>
        <w:rPr>
          <w:rFonts w:hint="eastAsia" w:ascii="仿宋" w:hAnsi="仿宋" w:eastAsia="仿宋" w:cs="仿宋"/>
          <w:b/>
          <w:sz w:val="24"/>
        </w:rPr>
        <w:t>招标范围：</w:t>
      </w:r>
    </w:p>
    <w:p>
      <w:pPr>
        <w:pStyle w:val="105"/>
        <w:numPr>
          <w:numId w:val="0"/>
        </w:numPr>
        <w:adjustRightInd w:val="0"/>
        <w:snapToGrid w:val="0"/>
        <w:spacing w:line="360" w:lineRule="exact"/>
        <w:ind w:firstLine="480" w:firstLineChars="200"/>
        <w:contextualSpacing/>
        <w:rPr>
          <w:rFonts w:hint="eastAsia" w:ascii="仿宋" w:hAnsi="仿宋" w:eastAsia="仿宋" w:cs="仿宋"/>
          <w:sz w:val="24"/>
        </w:rPr>
      </w:pPr>
      <w:r>
        <w:rPr>
          <w:rFonts w:hint="eastAsia" w:ascii="仿宋" w:hAnsi="仿宋" w:eastAsia="仿宋" w:cs="仿宋"/>
          <w:sz w:val="24"/>
        </w:rPr>
        <w:t xml:space="preserve"> 电磁吊型号：2个连吊，MW</w:t>
      </w:r>
      <w:r>
        <w:rPr>
          <w:rFonts w:ascii="仿宋" w:hAnsi="仿宋" w:eastAsia="仿宋" w:cs="仿宋"/>
          <w:sz w:val="24"/>
        </w:rPr>
        <w:t>12-13090L/1</w:t>
      </w:r>
      <w:r>
        <w:rPr>
          <w:rFonts w:hint="eastAsia" w:ascii="仿宋" w:hAnsi="仿宋" w:eastAsia="仿宋" w:cs="仿宋"/>
          <w:sz w:val="24"/>
        </w:rPr>
        <w:t xml:space="preserve"> </w:t>
      </w:r>
      <w:r>
        <w:rPr>
          <w:rFonts w:hint="eastAsia" w:ascii="仿宋" w:hAnsi="仿宋" w:eastAsia="仿宋" w:cs="仿宋"/>
          <w:color w:val="000000"/>
          <w:sz w:val="24"/>
        </w:rPr>
        <w:t>具体详细的改造内容及要求、数量、主要技术参数及相关服务详见本文件第四部分：技术规格及要求</w:t>
      </w:r>
    </w:p>
    <w:p>
      <w:pPr>
        <w:pStyle w:val="105"/>
        <w:numPr>
          <w:numId w:val="0"/>
        </w:numPr>
        <w:adjustRightInd w:val="0"/>
        <w:snapToGrid w:val="0"/>
        <w:spacing w:line="360" w:lineRule="exact"/>
        <w:ind w:firstLine="720" w:firstLineChars="300"/>
        <w:contextualSpacing/>
        <w:rPr>
          <w:rFonts w:hint="eastAsia" w:ascii="仿宋" w:hAnsi="仿宋" w:eastAsia="仿宋" w:cs="仿宋"/>
          <w:sz w:val="24"/>
        </w:rPr>
      </w:pPr>
      <w:r>
        <w:rPr>
          <w:rFonts w:hint="eastAsia" w:ascii="仿宋" w:hAnsi="仿宋" w:eastAsia="仿宋" w:cs="仿宋"/>
          <w:sz w:val="24"/>
        </w:rPr>
        <w:t>交货地点：物流中心现场</w:t>
      </w:r>
      <w:bookmarkStart w:id="6" w:name="_GoBack"/>
      <w:bookmarkEnd w:id="6"/>
    </w:p>
    <w:p>
      <w:pPr>
        <w:pStyle w:val="105"/>
        <w:numPr>
          <w:numId w:val="0"/>
        </w:numPr>
        <w:adjustRightInd w:val="0"/>
        <w:snapToGrid w:val="0"/>
        <w:spacing w:line="360" w:lineRule="exact"/>
        <w:ind w:leftChars="0" w:firstLine="720" w:firstLineChars="300"/>
        <w:contextualSpacing/>
        <w:rPr>
          <w:rFonts w:hint="eastAsia" w:ascii="仿宋" w:hAnsi="仿宋" w:eastAsia="仿宋" w:cs="仿宋"/>
          <w:sz w:val="24"/>
        </w:rPr>
      </w:pPr>
      <w:r>
        <w:rPr>
          <w:rFonts w:hint="eastAsia" w:ascii="仿宋" w:hAnsi="仿宋" w:eastAsia="仿宋" w:cs="仿宋"/>
          <w:sz w:val="24"/>
        </w:rPr>
        <w:t>交货时间：合同签订后30天之内</w:t>
      </w:r>
    </w:p>
    <w:p>
      <w:pPr>
        <w:pStyle w:val="105"/>
        <w:numPr>
          <w:ilvl w:val="0"/>
          <w:numId w:val="1"/>
        </w:numPr>
        <w:tabs>
          <w:tab w:val="left" w:pos="426"/>
          <w:tab w:val="clear" w:pos="851"/>
        </w:tabs>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16"/>
        <w:numPr>
          <w:numId w:val="0"/>
        </w:numPr>
        <w:spacing w:after="0" w:line="500" w:lineRule="exact"/>
        <w:ind w:leftChars="0"/>
        <w:rPr>
          <w:rFonts w:hint="eastAsia"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具衡钢合格起重设备维修商资格。</w:t>
      </w:r>
    </w:p>
    <w:p>
      <w:pPr>
        <w:pStyle w:val="16"/>
        <w:numPr>
          <w:numId w:val="0"/>
        </w:numPr>
        <w:spacing w:after="0" w:line="500" w:lineRule="exact"/>
        <w:ind w:leftChars="0"/>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非衡钢合格起重设备维修商具有独立法人资格并依法取得企业营业执照，注册资金50万元以上，公司注册时间1年以上，经营范围要求(投标单位营业执照经营范围内有起重设备制造或维修，不符的不得参加投标)、资质要求(项目资质、质量体系资质、安全资质、环保资质等)、规模要求、实力要求、能力要求(含人、机、物、财)、2份以上业绩合同等资料</w:t>
      </w:r>
    </w:p>
    <w:p>
      <w:pPr>
        <w:pStyle w:val="16"/>
        <w:numPr>
          <w:numId w:val="0"/>
        </w:numPr>
        <w:spacing w:after="0" w:line="500" w:lineRule="exact"/>
        <w:ind w:leftChars="0"/>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未被工商行政管理机关在全国企业信用信息公示系统中列入严重违法失信企业名单；</w:t>
      </w:r>
    </w:p>
    <w:p>
      <w:pPr>
        <w:pStyle w:val="16"/>
        <w:numPr>
          <w:numId w:val="0"/>
        </w:numPr>
        <w:spacing w:after="0" w:line="500" w:lineRule="exact"/>
        <w:ind w:leftChars="0"/>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法律、行政法规规定的其他资格条件。</w:t>
      </w:r>
    </w:p>
    <w:p>
      <w:pPr>
        <w:pStyle w:val="33"/>
        <w:numPr>
          <w:ilvl w:val="0"/>
          <w:numId w:val="0"/>
        </w:numPr>
        <w:tabs>
          <w:tab w:val="left" w:pos="567"/>
          <w:tab w:val="left" w:pos="709"/>
        </w:tabs>
        <w:spacing w:after="0" w:line="400" w:lineRule="exact"/>
        <w:ind w:leftChars="0"/>
        <w:rPr>
          <w:rFonts w:hint="eastAsia" w:ascii="仿宋" w:hAnsi="仿宋" w:eastAsia="仿宋" w:cs="仿宋"/>
          <w:sz w:val="24"/>
        </w:rPr>
      </w:pPr>
      <w:r>
        <w:rPr>
          <w:rFonts w:hint="eastAsia" w:ascii="仿宋" w:hAnsi="仿宋" w:eastAsia="仿宋" w:cs="仿宋"/>
          <w:sz w:val="24"/>
          <w:lang w:val="en-US" w:eastAsia="zh-CN"/>
        </w:rPr>
        <w:t>3.5</w:t>
      </w:r>
      <w:r>
        <w:rPr>
          <w:rFonts w:hint="eastAsia" w:ascii="仿宋" w:hAnsi="仿宋" w:eastAsia="仿宋" w:cs="仿宋"/>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tabs>
          <w:tab w:val="left" w:pos="426"/>
          <w:tab w:val="clear" w:pos="851"/>
        </w:tabs>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5"/>
        <w:numPr>
          <w:ilvl w:val="1"/>
          <w:numId w:val="1"/>
        </w:numPr>
        <w:tabs>
          <w:tab w:val="left" w:pos="567"/>
          <w:tab w:val="clear" w:pos="851"/>
        </w:tabs>
        <w:adjustRightInd w:val="0"/>
        <w:snapToGrid w:val="0"/>
        <w:spacing w:line="360" w:lineRule="exact"/>
        <w:ind w:left="567" w:hanging="567"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请各投标人自行在衡阳华菱钢管有限公司网站（http://www.hysteeltube.com/zbgg）下载招标文件、工程量清单、技术附件等。</w:t>
      </w:r>
    </w:p>
    <w:p>
      <w:pPr>
        <w:pStyle w:val="105"/>
        <w:numPr>
          <w:ilvl w:val="1"/>
          <w:numId w:val="1"/>
        </w:numPr>
        <w:tabs>
          <w:tab w:val="left" w:pos="567"/>
          <w:tab w:val="clear" w:pos="851"/>
        </w:tabs>
        <w:adjustRightInd w:val="0"/>
        <w:snapToGrid w:val="0"/>
        <w:spacing w:line="360" w:lineRule="exact"/>
        <w:ind w:left="567" w:hanging="567" w:firstLineChars="0"/>
        <w:contextualSpacing/>
        <w:jc w:val="left"/>
        <w:rPr>
          <w:rFonts w:hint="eastAsia" w:ascii="仿宋" w:hAnsi="仿宋" w:eastAsia="仿宋" w:cs="仿宋"/>
          <w:sz w:val="24"/>
          <w:highlight w:val="none"/>
        </w:rPr>
      </w:pPr>
      <w:r>
        <w:rPr>
          <w:rFonts w:hint="eastAsia" w:ascii="仿宋" w:hAnsi="仿宋" w:eastAsia="仿宋" w:cs="仿宋"/>
          <w:sz w:val="24"/>
        </w:rPr>
        <w:t>请投标单位自行下载或查阅招标文件及相关资料等，恕不另行通知，如有遗漏，招标人概</w:t>
      </w:r>
      <w:r>
        <w:rPr>
          <w:rFonts w:hint="eastAsia" w:ascii="仿宋" w:hAnsi="仿宋" w:eastAsia="仿宋" w:cs="仿宋"/>
          <w:sz w:val="24"/>
          <w:highlight w:val="none"/>
        </w:rPr>
        <w:t>不负责。</w:t>
      </w:r>
    </w:p>
    <w:p>
      <w:pPr>
        <w:pStyle w:val="105"/>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招标文件售价100元人民币，扫码支付。</w:t>
      </w:r>
    </w:p>
    <w:p>
      <w:pPr>
        <w:pStyle w:val="105"/>
        <w:numPr>
          <w:ilvl w:val="0"/>
          <w:numId w:val="1"/>
        </w:numPr>
        <w:tabs>
          <w:tab w:val="left" w:pos="426"/>
          <w:tab w:val="clear" w:pos="851"/>
        </w:tabs>
        <w:adjustRightInd w:val="0"/>
        <w:snapToGrid w:val="0"/>
        <w:spacing w:line="360" w:lineRule="exact"/>
        <w:ind w:left="2582" w:hanging="2580" w:firstLineChars="0"/>
        <w:contextualSpacing/>
        <w:rPr>
          <w:rFonts w:hint="eastAsia" w:ascii="仿宋" w:hAnsi="仿宋" w:eastAsia="仿宋" w:cs="仿宋"/>
          <w:b/>
          <w:sz w:val="24"/>
          <w:highlight w:val="none"/>
        </w:rPr>
      </w:pPr>
      <w:r>
        <w:rPr>
          <w:rFonts w:hint="eastAsia" w:ascii="仿宋" w:hAnsi="仿宋" w:eastAsia="仿宋" w:cs="仿宋"/>
          <w:b/>
          <w:sz w:val="24"/>
          <w:highlight w:val="none"/>
        </w:rPr>
        <w:t>投标保证金</w:t>
      </w:r>
    </w:p>
    <w:p>
      <w:pPr>
        <w:pStyle w:val="105"/>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投标保证金金额：</w:t>
      </w:r>
      <w:r>
        <w:rPr>
          <w:rFonts w:hint="eastAsia" w:ascii="仿宋" w:hAnsi="仿宋" w:eastAsia="仿宋" w:cs="仿宋"/>
          <w:sz w:val="24"/>
          <w:highlight w:val="none"/>
          <w:lang w:val="en-US" w:eastAsia="zh-CN"/>
        </w:rPr>
        <w:t>2</w:t>
      </w:r>
      <w:r>
        <w:rPr>
          <w:rFonts w:hint="eastAsia" w:ascii="仿宋" w:hAnsi="仿宋" w:eastAsia="仿宋" w:cs="仿宋"/>
          <w:b/>
          <w:sz w:val="24"/>
          <w:highlight w:val="none"/>
          <w:u w:val="single"/>
        </w:rPr>
        <w:t>000</w:t>
      </w:r>
      <w:r>
        <w:rPr>
          <w:rFonts w:hint="eastAsia" w:ascii="仿宋" w:hAnsi="仿宋" w:eastAsia="仿宋" w:cs="仿宋"/>
          <w:sz w:val="24"/>
          <w:highlight w:val="none"/>
        </w:rPr>
        <w:t>元人民币。</w:t>
      </w:r>
    </w:p>
    <w:p>
      <w:pPr>
        <w:pStyle w:val="105"/>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投标保证金缴纳截止时间为投标截止时间前。</w:t>
      </w:r>
    </w:p>
    <w:p>
      <w:pPr>
        <w:pStyle w:val="105"/>
        <w:numPr>
          <w:ilvl w:val="1"/>
          <w:numId w:val="1"/>
        </w:numPr>
        <w:tabs>
          <w:tab w:val="left" w:pos="567"/>
          <w:tab w:val="clear" w:pos="851"/>
        </w:tabs>
        <w:adjustRightInd w:val="0"/>
        <w:snapToGrid w:val="0"/>
        <w:spacing w:line="360" w:lineRule="exact"/>
        <w:ind w:left="2580" w:hanging="2580" w:firstLineChars="0"/>
        <w:contextualSpacing/>
        <w:rPr>
          <w:rFonts w:hint="eastAsia" w:ascii="仿宋" w:hAnsi="仿宋" w:eastAsia="仿宋" w:cs="仿宋"/>
          <w:sz w:val="24"/>
          <w:highlight w:val="none"/>
        </w:rPr>
      </w:pPr>
      <w:r>
        <w:rPr>
          <w:rFonts w:hint="eastAsia" w:ascii="仿宋" w:hAnsi="仿宋" w:eastAsia="仿宋" w:cs="仿宋"/>
          <w:sz w:val="24"/>
          <w:highlight w:val="none"/>
        </w:rPr>
        <w:t>投标保证金缴纳方式：电汇、转账或投标单位在衡钢的货款（工程款）。</w:t>
      </w:r>
    </w:p>
    <w:p>
      <w:pPr>
        <w:adjustRightInd w:val="0"/>
        <w:snapToGrid w:val="0"/>
        <w:spacing w:line="360" w:lineRule="exact"/>
        <w:ind w:left="567" w:leftChars="270"/>
        <w:contextualSpacing/>
        <w:rPr>
          <w:rFonts w:hint="eastAsia" w:ascii="仿宋" w:hAnsi="仿宋" w:eastAsia="仿宋" w:cs="仿宋"/>
          <w:sz w:val="24"/>
          <w:highlight w:val="none"/>
        </w:rPr>
      </w:pPr>
      <w:r>
        <w:rPr>
          <w:rFonts w:hint="eastAsia" w:ascii="仿宋" w:hAnsi="仿宋" w:eastAsia="仿宋" w:cs="仿宋"/>
          <w:sz w:val="24"/>
          <w:highlight w:val="none"/>
        </w:rPr>
        <w:t xml:space="preserve">开户行：工行衡阳银雁支行    </w:t>
      </w:r>
    </w:p>
    <w:p>
      <w:pPr>
        <w:adjustRightInd w:val="0"/>
        <w:snapToGrid w:val="0"/>
        <w:spacing w:line="360" w:lineRule="exact"/>
        <w:ind w:left="567" w:leftChars="270"/>
        <w:contextualSpacing/>
        <w:rPr>
          <w:rFonts w:hint="eastAsia" w:ascii="仿宋" w:hAnsi="仿宋" w:eastAsia="仿宋" w:cs="仿宋"/>
          <w:sz w:val="24"/>
          <w:highlight w:val="none"/>
        </w:rPr>
      </w:pPr>
      <w:r>
        <w:rPr>
          <w:rFonts w:hint="eastAsia" w:ascii="仿宋" w:hAnsi="仿宋" w:eastAsia="仿宋" w:cs="仿宋"/>
          <w:sz w:val="24"/>
          <w:highlight w:val="none"/>
        </w:rPr>
        <w:t>开户名：衡阳华菱连轧管有限公司</w:t>
      </w:r>
    </w:p>
    <w:p>
      <w:pPr>
        <w:adjustRightInd w:val="0"/>
        <w:snapToGrid w:val="0"/>
        <w:spacing w:line="360" w:lineRule="exact"/>
        <w:ind w:left="849" w:leftChars="271" w:hanging="280" w:hangingChars="117"/>
        <w:contextualSpacing/>
        <w:rPr>
          <w:rFonts w:hint="eastAsia" w:ascii="仿宋" w:hAnsi="仿宋" w:eastAsia="仿宋" w:cs="仿宋"/>
          <w:sz w:val="24"/>
        </w:rPr>
      </w:pPr>
      <w:r>
        <w:rPr>
          <w:rFonts w:hint="eastAsia" w:ascii="仿宋" w:hAnsi="仿宋" w:eastAsia="仿宋" w:cs="仿宋"/>
          <w:sz w:val="24"/>
        </w:rPr>
        <w:t>帐  号：1905022319020105051</w:t>
      </w:r>
    </w:p>
    <w:p>
      <w:pPr>
        <w:pStyle w:val="105"/>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5"/>
        <w:numPr>
          <w:ilvl w:val="0"/>
          <w:numId w:val="1"/>
        </w:numPr>
        <w:tabs>
          <w:tab w:val="left" w:pos="426"/>
          <w:tab w:val="clear" w:pos="851"/>
        </w:tabs>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5"/>
        <w:numPr>
          <w:ilvl w:val="1"/>
          <w:numId w:val="1"/>
        </w:numPr>
        <w:tabs>
          <w:tab w:val="left" w:pos="567"/>
          <w:tab w:val="clear"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bCs/>
          <w:sz w:val="24"/>
          <w:u w:val="single"/>
        </w:rPr>
        <w:t xml:space="preserve">2022年  </w:t>
      </w:r>
      <w:r>
        <w:rPr>
          <w:rFonts w:hint="eastAsia" w:ascii="仿宋" w:hAnsi="仿宋" w:eastAsia="仿宋" w:cs="仿宋"/>
          <w:b/>
          <w:bCs/>
          <w:sz w:val="24"/>
          <w:u w:val="single"/>
          <w:lang w:val="en-US" w:eastAsia="zh-CN"/>
        </w:rPr>
        <w:t>4</w:t>
      </w:r>
      <w:r>
        <w:rPr>
          <w:rFonts w:hint="eastAsia" w:ascii="仿宋" w:hAnsi="仿宋" w:eastAsia="仿宋" w:cs="仿宋"/>
          <w:b/>
          <w:bCs/>
          <w:sz w:val="24"/>
          <w:u w:val="single"/>
        </w:rPr>
        <w:t xml:space="preserve">月 </w:t>
      </w:r>
      <w:r>
        <w:rPr>
          <w:rFonts w:hint="eastAsia" w:ascii="仿宋" w:hAnsi="仿宋" w:eastAsia="仿宋" w:cs="仿宋"/>
          <w:b/>
          <w:bCs/>
          <w:sz w:val="24"/>
          <w:u w:val="single"/>
          <w:lang w:val="en-US" w:eastAsia="zh-CN"/>
        </w:rPr>
        <w:t>8</w:t>
      </w:r>
      <w:r>
        <w:rPr>
          <w:rFonts w:hint="eastAsia" w:ascii="仿宋" w:hAnsi="仿宋" w:eastAsia="仿宋" w:cs="仿宋"/>
          <w:b/>
          <w:bCs/>
          <w:sz w:val="24"/>
          <w:u w:val="single"/>
        </w:rPr>
        <w:t xml:space="preserve"> 日上午9：30</w:t>
      </w:r>
      <w:r>
        <w:rPr>
          <w:rFonts w:hint="eastAsia" w:ascii="仿宋" w:hAnsi="仿宋" w:eastAsia="仿宋" w:cs="仿宋"/>
          <w:b/>
          <w:bCs/>
          <w:sz w:val="24"/>
        </w:rPr>
        <w:t>(</w:t>
      </w:r>
      <w:r>
        <w:rPr>
          <w:rFonts w:hint="eastAsia" w:ascii="仿宋" w:hAnsi="仿宋" w:eastAsia="仿宋" w:cs="仿宋"/>
          <w:b/>
          <w:color w:val="auto"/>
          <w:sz w:val="24"/>
          <w:highlight w:val="none"/>
        </w:rPr>
        <w:t>北京时间)</w:t>
      </w:r>
    </w:p>
    <w:p>
      <w:pPr>
        <w:pStyle w:val="105"/>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 xml:space="preserve">投标文件递交及开标地点：衡阳华菱钢管有限公司西办公楼三楼开标二室（采购部三楼）                  </w:t>
      </w:r>
    </w:p>
    <w:p>
      <w:pPr>
        <w:pStyle w:val="105"/>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5"/>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5"/>
        <w:adjustRightInd w:val="0"/>
        <w:snapToGrid w:val="0"/>
        <w:spacing w:line="360" w:lineRule="exact"/>
        <w:ind w:left="567" w:firstLine="0" w:firstLineChars="0"/>
        <w:contextualSpacing/>
        <w:rPr>
          <w:rFonts w:hint="eastAsia" w:ascii="仿宋" w:hAnsi="仿宋" w:eastAsia="仿宋" w:cs="仿宋"/>
          <w:sz w:val="24"/>
        </w:rPr>
      </w:pPr>
      <w:r>
        <w:rPr>
          <w:rFonts w:hint="eastAsia" w:ascii="仿宋" w:hAnsi="仿宋" w:eastAsia="仿宋" w:cs="仿宋"/>
          <w:sz w:val="24"/>
        </w:rPr>
        <w:t>本项目采用经评审的</w:t>
      </w:r>
      <w:r>
        <w:rPr>
          <w:rFonts w:hint="eastAsia" w:ascii="仿宋" w:hAnsi="仿宋" w:eastAsia="仿宋" w:cs="仿宋"/>
          <w:sz w:val="24"/>
          <w:lang w:eastAsia="zh-CN"/>
        </w:rPr>
        <w:t>最低价中标</w:t>
      </w:r>
      <w:r>
        <w:rPr>
          <w:rFonts w:hint="eastAsia" w:ascii="仿宋" w:hAnsi="仿宋" w:eastAsia="仿宋" w:cs="仿宋"/>
          <w:sz w:val="24"/>
        </w:rPr>
        <w:t>法。</w:t>
      </w:r>
    </w:p>
    <w:p>
      <w:pPr>
        <w:pStyle w:val="105"/>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5"/>
        <w:adjustRightInd w:val="0"/>
        <w:snapToGrid w:val="0"/>
        <w:spacing w:line="360" w:lineRule="exact"/>
        <w:ind w:left="567"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05"/>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监督</w:t>
      </w:r>
    </w:p>
    <w:p>
      <w:pPr>
        <w:pStyle w:val="105"/>
        <w:tabs>
          <w:tab w:val="left" w:pos="567"/>
        </w:tabs>
        <w:snapToGrid w:val="0"/>
        <w:spacing w:line="400" w:lineRule="exact"/>
        <w:ind w:firstLine="600" w:firstLineChars="250"/>
        <w:rPr>
          <w:rFonts w:hint="eastAsia" w:ascii="仿宋" w:hAnsi="仿宋" w:eastAsia="仿宋" w:cs="仿宋"/>
          <w:kern w:val="0"/>
          <w:sz w:val="24"/>
        </w:rPr>
      </w:pPr>
      <w:r>
        <w:rPr>
          <w:rFonts w:hint="eastAsia" w:ascii="仿宋" w:hAnsi="仿宋" w:eastAsia="仿宋" w:cs="仿宋"/>
          <w:sz w:val="24"/>
        </w:rPr>
        <w:t>本次招投标监督部门为衡阳华菱钢管有限公司</w:t>
      </w:r>
      <w:bookmarkStart w:id="4" w:name="_Toc300677994"/>
      <w:bookmarkStart w:id="5" w:name="_Toc303864862"/>
      <w:r>
        <w:rPr>
          <w:rFonts w:hint="eastAsia" w:ascii="仿宋" w:hAnsi="仿宋" w:eastAsia="仿宋" w:cs="仿宋"/>
          <w:sz w:val="24"/>
        </w:rPr>
        <w:t>纪委，电话：</w:t>
      </w:r>
      <w:bookmarkEnd w:id="4"/>
      <w:bookmarkEnd w:id="5"/>
      <w:r>
        <w:rPr>
          <w:rFonts w:hint="eastAsia" w:ascii="仿宋" w:hAnsi="仿宋" w:eastAsia="仿宋" w:cs="仿宋"/>
          <w:kern w:val="0"/>
          <w:sz w:val="24"/>
        </w:rPr>
        <w:t>0734-8872189</w:t>
      </w:r>
    </w:p>
    <w:p>
      <w:pPr>
        <w:pStyle w:val="105"/>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5"/>
        <w:adjustRightInd w:val="0"/>
        <w:snapToGrid w:val="0"/>
        <w:spacing w:line="360" w:lineRule="exact"/>
        <w:ind w:left="567"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5"/>
        <w:numPr>
          <w:ilvl w:val="0"/>
          <w:numId w:val="1"/>
        </w:numPr>
        <w:tabs>
          <w:tab w:val="left" w:pos="426"/>
          <w:tab w:val="clear"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项目联系人：宾先生</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电话：（0734）8875226                     手机：13975473820</w:t>
      </w:r>
    </w:p>
    <w:p>
      <w:pPr>
        <w:adjustRightInd w:val="0"/>
        <w:snapToGrid w:val="0"/>
        <w:spacing w:line="340" w:lineRule="exact"/>
        <w:ind w:firstLine="480" w:firstLineChars="200"/>
        <w:rPr>
          <w:rFonts w:hint="eastAsia" w:ascii="仿宋" w:hAnsi="仿宋" w:eastAsia="仿宋" w:cs="仿宋"/>
          <w:sz w:val="24"/>
        </w:rPr>
      </w:pPr>
      <w:r>
        <w:rPr>
          <w:rFonts w:hint="eastAsia" w:ascii="仿宋" w:hAnsi="仿宋" w:eastAsia="仿宋" w:cs="仿宋"/>
          <w:sz w:val="24"/>
        </w:rPr>
        <w:t>传真：（0734）8872820                　 　邮政编码：421001</w:t>
      </w:r>
    </w:p>
    <w:p>
      <w:pPr>
        <w:spacing w:line="360" w:lineRule="exact"/>
        <w:ind w:firstLine="566" w:firstLineChars="236"/>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360" w:lineRule="exact"/>
        <w:ind w:firstLine="566" w:firstLineChars="236"/>
        <w:rPr>
          <w:rFonts w:hint="eastAsia" w:ascii="仿宋" w:hAnsi="仿宋" w:eastAsia="仿宋" w:cs="仿宋"/>
          <w:sz w:val="24"/>
          <w:lang w:eastAsia="zh-CN"/>
        </w:rPr>
      </w:pPr>
      <w:r>
        <w:rPr>
          <w:rFonts w:hint="eastAsia" w:ascii="仿宋" w:hAnsi="仿宋" w:eastAsia="仿宋" w:cs="仿宋"/>
          <w:sz w:val="24"/>
        </w:rPr>
        <w:t>招标联系人： 洪先生</w:t>
      </w:r>
    </w:p>
    <w:p>
      <w:pPr>
        <w:spacing w:line="360" w:lineRule="exact"/>
        <w:ind w:firstLine="566" w:firstLineChars="236"/>
        <w:rPr>
          <w:rFonts w:hint="eastAsia" w:ascii="仿宋" w:hAnsi="仿宋" w:eastAsia="仿宋" w:cs="仿宋"/>
          <w:sz w:val="24"/>
        </w:rPr>
      </w:pPr>
      <w:r>
        <w:rPr>
          <w:rFonts w:hint="eastAsia" w:ascii="仿宋" w:hAnsi="仿宋" w:eastAsia="仿宋" w:cs="仿宋"/>
          <w:sz w:val="24"/>
        </w:rPr>
        <w:t xml:space="preserve">电话：（0734）8872579    </w:t>
      </w:r>
      <w:r>
        <w:rPr>
          <w:rFonts w:hint="eastAsia" w:ascii="仿宋" w:hAnsi="仿宋" w:eastAsia="仿宋" w:cs="仿宋"/>
          <w:sz w:val="24"/>
          <w:lang w:val="en-US" w:eastAsia="zh-CN"/>
        </w:rPr>
        <w:t xml:space="preserve">               </w:t>
      </w:r>
      <w:r>
        <w:rPr>
          <w:rFonts w:hint="eastAsia" w:ascii="仿宋" w:hAnsi="仿宋" w:eastAsia="仿宋" w:cs="仿宋"/>
          <w:sz w:val="24"/>
        </w:rPr>
        <w:t>手机：15616678886</w:t>
      </w:r>
    </w:p>
    <w:p>
      <w:pPr>
        <w:ind w:firstLine="566" w:firstLineChars="236"/>
        <w:jc w:val="left"/>
        <w:rPr>
          <w:rFonts w:hint="eastAsia" w:ascii="仿宋" w:hAnsi="仿宋" w:eastAsia="仿宋" w:cs="仿宋"/>
          <w:b/>
          <w:bCs/>
          <w:sz w:val="24"/>
        </w:rPr>
      </w:pPr>
      <w:r>
        <w:rPr>
          <w:rFonts w:hint="eastAsia" w:ascii="仿宋" w:hAnsi="仿宋" w:eastAsia="仿宋" w:cs="仿宋"/>
          <w:sz w:val="24"/>
        </w:rPr>
        <w:t xml:space="preserve">传真：（0734）8873841          </w:t>
      </w:r>
      <w:r>
        <w:rPr>
          <w:rFonts w:hint="eastAsia" w:ascii="仿宋" w:hAnsi="仿宋" w:eastAsia="仿宋" w:cs="仿宋"/>
          <w:sz w:val="24"/>
          <w:lang w:val="en-US" w:eastAsia="zh-CN"/>
        </w:rPr>
        <w:t xml:space="preserve">        </w:t>
      </w:r>
      <w:r>
        <w:rPr>
          <w:rFonts w:hint="eastAsia" w:ascii="仿宋" w:hAnsi="仿宋" w:eastAsia="仿宋" w:cs="仿宋"/>
          <w:sz w:val="24"/>
        </w:rPr>
        <w:t xml:space="preserve"> Email: </w:t>
      </w:r>
      <w:r>
        <w:rPr>
          <w:rFonts w:hint="eastAsia" w:ascii="仿宋" w:hAnsi="仿宋" w:eastAsia="仿宋" w:cs="仿宋"/>
        </w:rPr>
        <w:fldChar w:fldCharType="begin"/>
      </w:r>
      <w:r>
        <w:rPr>
          <w:rFonts w:hint="eastAsia" w:ascii="仿宋" w:hAnsi="仿宋" w:eastAsia="仿宋" w:cs="仿宋"/>
        </w:rPr>
        <w:instrText xml:space="preserve"> HYPERLINK "mailto:hgzhbb@yahoo.com.cn" </w:instrText>
      </w:r>
      <w:r>
        <w:rPr>
          <w:rFonts w:hint="eastAsia" w:ascii="仿宋" w:hAnsi="仿宋" w:eastAsia="仿宋" w:cs="仿宋"/>
        </w:rPr>
        <w:fldChar w:fldCharType="separate"/>
      </w:r>
      <w:r>
        <w:rPr>
          <w:rStyle w:val="44"/>
          <w:rFonts w:hint="eastAsia" w:ascii="仿宋" w:hAnsi="仿宋" w:eastAsia="仿宋" w:cs="仿宋"/>
          <w:color w:val="auto"/>
          <w:sz w:val="24"/>
        </w:rPr>
        <w:t>hgzhbb@</w:t>
      </w:r>
      <w:r>
        <w:rPr>
          <w:rStyle w:val="44"/>
          <w:rFonts w:hint="eastAsia" w:ascii="仿宋" w:hAnsi="仿宋" w:eastAsia="仿宋" w:cs="仿宋"/>
          <w:b/>
          <w:bCs/>
          <w:color w:val="auto"/>
          <w:sz w:val="24"/>
        </w:rPr>
        <w:t>163.com</w:t>
      </w:r>
      <w:r>
        <w:rPr>
          <w:rStyle w:val="44"/>
          <w:rFonts w:hint="eastAsia" w:ascii="仿宋" w:hAnsi="仿宋" w:eastAsia="仿宋" w:cs="仿宋"/>
          <w:b/>
          <w:bCs/>
          <w:color w:val="auto"/>
          <w:sz w:val="24"/>
        </w:rPr>
        <w:fldChar w:fldCharType="end"/>
      </w:r>
    </w:p>
    <w:p>
      <w:pPr>
        <w:spacing w:line="360" w:lineRule="exact"/>
        <w:ind w:firstLine="566" w:firstLineChars="236"/>
        <w:jc w:val="left"/>
        <w:rPr>
          <w:rFonts w:hint="eastAsia" w:ascii="仿宋" w:hAnsi="仿宋" w:eastAsia="仿宋" w:cs="仿宋"/>
          <w:sz w:val="24"/>
        </w:rPr>
      </w:pPr>
      <w:r>
        <w:rPr>
          <w:rFonts w:hint="eastAsia" w:ascii="仿宋" w:hAnsi="仿宋" w:eastAsia="仿宋" w:cs="仿宋"/>
          <w:sz w:val="24"/>
        </w:rPr>
        <w:t>详细地址：衡阳华菱钢管有限公司企业管理和人力资源部</w:t>
      </w:r>
    </w:p>
    <w:p>
      <w:pPr>
        <w:snapToGrid w:val="0"/>
        <w:spacing w:line="400" w:lineRule="exact"/>
        <w:rPr>
          <w:rFonts w:hint="eastAsia" w:ascii="仿宋" w:hAnsi="仿宋" w:eastAsia="仿宋" w:cs="仿宋"/>
          <w:sz w:val="24"/>
        </w:rPr>
      </w:pPr>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5D3319B"/>
    <w:rsid w:val="084D04D0"/>
    <w:rsid w:val="089B4CF3"/>
    <w:rsid w:val="08A974B2"/>
    <w:rsid w:val="0C73608B"/>
    <w:rsid w:val="0CD05ED7"/>
    <w:rsid w:val="0D1D446C"/>
    <w:rsid w:val="0DDA1CC2"/>
    <w:rsid w:val="0E7F67B5"/>
    <w:rsid w:val="122A2C43"/>
    <w:rsid w:val="12BF6B65"/>
    <w:rsid w:val="1441159B"/>
    <w:rsid w:val="21AC1FED"/>
    <w:rsid w:val="24B554BA"/>
    <w:rsid w:val="2D4C1090"/>
    <w:rsid w:val="30B5736D"/>
    <w:rsid w:val="32822ACC"/>
    <w:rsid w:val="34134919"/>
    <w:rsid w:val="34CE5E2E"/>
    <w:rsid w:val="36C43945"/>
    <w:rsid w:val="37324D72"/>
    <w:rsid w:val="3A497082"/>
    <w:rsid w:val="3AF11068"/>
    <w:rsid w:val="3C324331"/>
    <w:rsid w:val="3D4340A8"/>
    <w:rsid w:val="410E346D"/>
    <w:rsid w:val="44670766"/>
    <w:rsid w:val="46DE6760"/>
    <w:rsid w:val="477B5837"/>
    <w:rsid w:val="49A503BC"/>
    <w:rsid w:val="4CB5355C"/>
    <w:rsid w:val="4CD76635"/>
    <w:rsid w:val="4F8C3D25"/>
    <w:rsid w:val="534A149E"/>
    <w:rsid w:val="552732FF"/>
    <w:rsid w:val="558939B9"/>
    <w:rsid w:val="5B744E92"/>
    <w:rsid w:val="61FF30A0"/>
    <w:rsid w:val="6C266D6E"/>
    <w:rsid w:val="712852B4"/>
    <w:rsid w:val="73D317A9"/>
    <w:rsid w:val="74AC05C0"/>
    <w:rsid w:val="793921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locked/>
    <w:uiPriority w:val="0"/>
    <w:pPr>
      <w:widowControl/>
      <w:ind w:left="840" w:hanging="420"/>
      <w:jc w:val="left"/>
    </w:pPr>
    <w:rPr>
      <w:kern w:val="0"/>
      <w:sz w:val="20"/>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uiPriority w:val="99"/>
    <w:pPr>
      <w:spacing w:line="570" w:lineRule="exact"/>
      <w:ind w:firstLine="200" w:firstLineChars="200"/>
    </w:pPr>
    <w:rPr>
      <w:spacing w:val="-4"/>
    </w:rPr>
  </w:style>
  <w:style w:type="paragraph" w:styleId="18">
    <w:name w:val="toc 5"/>
    <w:basedOn w:val="1"/>
    <w:next w:val="1"/>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qFormat/>
    <w:uiPriority w:val="99"/>
    <w:rPr>
      <w:rFonts w:ascii="宋体" w:hAnsi="Courier New" w:eastAsia="仿宋_GB2312"/>
      <w:sz w:val="32"/>
    </w:rPr>
  </w:style>
  <w:style w:type="paragraph" w:styleId="21">
    <w:name w:val="toc 8"/>
    <w:basedOn w:val="1"/>
    <w:next w:val="1"/>
    <w:uiPriority w:val="99"/>
    <w:pPr>
      <w:ind w:left="2940" w:leftChars="1400"/>
    </w:pPr>
    <w:rPr>
      <w:rFonts w:ascii="Calibri" w:hAnsi="Calibri"/>
      <w:szCs w:val="22"/>
    </w:rPr>
  </w:style>
  <w:style w:type="paragraph" w:styleId="22">
    <w:name w:val="Date"/>
    <w:basedOn w:val="1"/>
    <w:next w:val="1"/>
    <w:link w:val="60"/>
    <w:uiPriority w:val="99"/>
    <w:pPr>
      <w:ind w:left="100" w:leftChars="2500"/>
    </w:pPr>
  </w:style>
  <w:style w:type="paragraph" w:styleId="23">
    <w:name w:val="Body Text Indent 2"/>
    <w:basedOn w:val="1"/>
    <w:link w:val="61"/>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uiPriority w:val="99"/>
    <w:rPr>
      <w:sz w:val="18"/>
      <w:szCs w:val="18"/>
    </w:rPr>
  </w:style>
  <w:style w:type="paragraph" w:styleId="25">
    <w:name w:val="footer"/>
    <w:basedOn w:val="1"/>
    <w:link w:val="63"/>
    <w:uiPriority w:val="99"/>
    <w:pPr>
      <w:tabs>
        <w:tab w:val="center" w:pos="4153"/>
        <w:tab w:val="right" w:pos="8306"/>
      </w:tabs>
      <w:snapToGrid w:val="0"/>
      <w:jc w:val="left"/>
    </w:pPr>
    <w:rPr>
      <w:sz w:val="18"/>
      <w:szCs w:val="18"/>
    </w:rPr>
  </w:style>
  <w:style w:type="paragraph" w:styleId="26">
    <w:name w:val="header"/>
    <w:basedOn w:val="1"/>
    <w:link w:val="64"/>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locked/>
    <w:uiPriority w:val="99"/>
    <w:rPr>
      <w:rFonts w:cs="Times New Roman"/>
      <w:b/>
      <w:bCs/>
      <w:sz w:val="24"/>
      <w:szCs w:val="24"/>
    </w:rPr>
  </w:style>
  <w:style w:type="character" w:customStyle="1" w:styleId="53">
    <w:name w:val="Heading 8 Char"/>
    <w:basedOn w:val="40"/>
    <w:link w:val="10"/>
    <w:locked/>
    <w:uiPriority w:val="99"/>
    <w:rPr>
      <w:rFonts w:ascii="Arial" w:hAnsi="Arial" w:eastAsia="黑体" w:cs="Times New Roman"/>
      <w:sz w:val="24"/>
      <w:szCs w:val="24"/>
    </w:rPr>
  </w:style>
  <w:style w:type="character" w:customStyle="1" w:styleId="54">
    <w:name w:val="Heading 9 Char"/>
    <w:basedOn w:val="40"/>
    <w:link w:val="11"/>
    <w:locked/>
    <w:uiPriority w:val="99"/>
    <w:rPr>
      <w:rFonts w:ascii="Arial" w:hAnsi="Arial" w:eastAsia="黑体" w:cs="Times New Roman"/>
      <w:sz w:val="21"/>
      <w:szCs w:val="21"/>
    </w:rPr>
  </w:style>
  <w:style w:type="character" w:customStyle="1" w:styleId="55">
    <w:name w:val="Document Map Char"/>
    <w:basedOn w:val="40"/>
    <w:link w:val="14"/>
    <w:semiHidden/>
    <w:locked/>
    <w:uiPriority w:val="99"/>
    <w:rPr>
      <w:rFonts w:cs="Times New Roman"/>
      <w:sz w:val="2"/>
    </w:rPr>
  </w:style>
  <w:style w:type="character" w:customStyle="1" w:styleId="56">
    <w:name w:val="Comment Text Char"/>
    <w:basedOn w:val="40"/>
    <w:link w:val="15"/>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locked/>
    <w:uiPriority w:val="99"/>
    <w:rPr>
      <w:rFonts w:cs="Times New Roman"/>
      <w:spacing w:val="-4"/>
      <w:kern w:val="2"/>
      <w:sz w:val="24"/>
      <w:szCs w:val="24"/>
    </w:rPr>
  </w:style>
  <w:style w:type="character" w:customStyle="1" w:styleId="59">
    <w:name w:val="Plain Text Char"/>
    <w:basedOn w:val="40"/>
    <w:link w:val="20"/>
    <w:qFormat/>
    <w:locked/>
    <w:uiPriority w:val="99"/>
    <w:rPr>
      <w:rFonts w:ascii="宋体" w:hAnsi="Courier New" w:eastAsia="仿宋_GB2312" w:cs="Times New Roman"/>
      <w:kern w:val="2"/>
      <w:sz w:val="24"/>
      <w:szCs w:val="24"/>
    </w:rPr>
  </w:style>
  <w:style w:type="character" w:customStyle="1" w:styleId="60">
    <w:name w:val="Date Char"/>
    <w:basedOn w:val="40"/>
    <w:link w:val="22"/>
    <w:qFormat/>
    <w:locked/>
    <w:uiPriority w:val="99"/>
    <w:rPr>
      <w:rFonts w:cs="Times New Roman"/>
      <w:kern w:val="2"/>
      <w:sz w:val="24"/>
      <w:szCs w:val="24"/>
    </w:rPr>
  </w:style>
  <w:style w:type="character" w:customStyle="1" w:styleId="61">
    <w:name w:val="Body Text Indent 2 Char"/>
    <w:basedOn w:val="40"/>
    <w:link w:val="23"/>
    <w:semiHidden/>
    <w:locked/>
    <w:uiPriority w:val="99"/>
    <w:rPr>
      <w:rFonts w:cs="Times New Roman"/>
      <w:sz w:val="24"/>
      <w:szCs w:val="24"/>
    </w:rPr>
  </w:style>
  <w:style w:type="character" w:customStyle="1" w:styleId="62">
    <w:name w:val="Balloon Text Char"/>
    <w:basedOn w:val="40"/>
    <w:link w:val="24"/>
    <w:qFormat/>
    <w:locked/>
    <w:uiPriority w:val="99"/>
    <w:rPr>
      <w:rFonts w:cs="Times New Roman"/>
      <w:kern w:val="2"/>
      <w:sz w:val="18"/>
      <w:szCs w:val="18"/>
    </w:rPr>
  </w:style>
  <w:style w:type="character" w:customStyle="1" w:styleId="63">
    <w:name w:val="Footer Char"/>
    <w:basedOn w:val="40"/>
    <w:link w:val="25"/>
    <w:qFormat/>
    <w:locked/>
    <w:uiPriority w:val="99"/>
    <w:rPr>
      <w:rFonts w:cs="Times New Roman"/>
      <w:kern w:val="2"/>
      <w:sz w:val="18"/>
      <w:szCs w:val="18"/>
    </w:rPr>
  </w:style>
  <w:style w:type="character" w:customStyle="1" w:styleId="64">
    <w:name w:val="Header Char"/>
    <w:basedOn w:val="40"/>
    <w:link w:val="26"/>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271</Words>
  <Characters>1548</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2022-04-03T04:20:41Z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