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numPr>
          <w:ilvl w:val="0"/>
          <w:numId w:val="0"/>
        </w:numPr>
        <w:ind w:leftChars="0" w:firstLine="3855" w:firstLineChars="1200"/>
        <w:jc w:val="both"/>
        <w:rPr>
          <w:rFonts w:asciiTheme="minorEastAsia" w:hAnsiTheme="minorEastAsia" w:eastAsiaTheme="minorEastAsia"/>
          <w:szCs w:val="32"/>
        </w:rPr>
      </w:pPr>
      <w:bookmarkStart w:id="0" w:name="_Toc526246862"/>
      <w:bookmarkStart w:id="1" w:name="_Toc526778066"/>
      <w:bookmarkStart w:id="2" w:name="_Toc526861349"/>
      <w:bookmarkStart w:id="3" w:name="_Toc75451946"/>
      <w:bookmarkStart w:id="4" w:name="_Toc300678051"/>
      <w:bookmarkStart w:id="5" w:name="_Toc303864864"/>
      <w:r>
        <w:rPr>
          <w:rFonts w:hint="eastAsia" w:asciiTheme="minorEastAsia" w:hAnsiTheme="minorEastAsia" w:eastAsiaTheme="minorEastAsia"/>
          <w:szCs w:val="32"/>
        </w:rPr>
        <w:t>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HG</w:t>
      </w:r>
      <w:r>
        <w:rPr>
          <w:rFonts w:hint="eastAsia" w:asciiTheme="minorEastAsia" w:hAnsiTheme="minorEastAsia" w:eastAsiaTheme="minorEastAsia"/>
          <w:sz w:val="28"/>
          <w:szCs w:val="28"/>
          <w:lang w:val="en-US" w:eastAsia="zh-CN"/>
        </w:rPr>
        <w:t>CGJ22012</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项目名称：2022年4月炼钢厂回转支承与720机组定径机国产轴承采购项目</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招标货物名称、数量、主要技术参数、交货时间及交货地点详见开标一览表。</w:t>
      </w:r>
    </w:p>
    <w:p>
      <w:pPr>
        <w:pStyle w:val="102"/>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2"/>
        <w:numPr>
          <w:ilvl w:val="1"/>
          <w:numId w:val="1"/>
        </w:numPr>
        <w:adjustRightInd w:val="0"/>
        <w:snapToGrid w:val="0"/>
        <w:spacing w:line="360" w:lineRule="exact"/>
        <w:ind w:firstLineChars="0"/>
        <w:contextualSpacing/>
        <w:rPr>
          <w:rFonts w:hint="eastAsia" w:ascii="宋体" w:hAnsi="宋体"/>
          <w:sz w:val="28"/>
          <w:szCs w:val="28"/>
        </w:rPr>
      </w:pPr>
      <w:r>
        <w:rPr>
          <w:rFonts w:hint="eastAsia" w:asciiTheme="minorEastAsia" w:hAnsiTheme="minorEastAsia" w:eastAsiaTheme="minorEastAsia"/>
          <w:sz w:val="28"/>
          <w:szCs w:val="28"/>
        </w:rPr>
        <w:t>具有独立企业法人资格且注册资金人民币200万元及以上。</w:t>
      </w:r>
      <w:r>
        <w:rPr>
          <w:rFonts w:hint="eastAsia" w:ascii="宋体" w:hAnsi="宋体"/>
          <w:sz w:val="28"/>
          <w:szCs w:val="28"/>
        </w:rPr>
        <w:t>具有本次招标采购货物的生产能力及供货能力，具有良好的设计、设备、工艺、完整的质量保证及相应的试验检测手段。</w:t>
      </w:r>
    </w:p>
    <w:p>
      <w:pPr>
        <w:pStyle w:val="102"/>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宋体" w:hAnsi="宋体"/>
          <w:sz w:val="28"/>
          <w:szCs w:val="28"/>
        </w:rPr>
        <w:t>供应商必须具备先进、成熟、可靠的</w:t>
      </w:r>
      <w:r>
        <w:rPr>
          <w:rFonts w:hint="eastAsia" w:asciiTheme="minorEastAsia" w:hAnsiTheme="minorEastAsia" w:eastAsiaTheme="minorEastAsia"/>
          <w:sz w:val="28"/>
          <w:szCs w:val="28"/>
        </w:rPr>
        <w:t>机械加工</w:t>
      </w:r>
      <w:r>
        <w:rPr>
          <w:rFonts w:hint="eastAsia" w:ascii="宋体" w:hAnsi="宋体"/>
          <w:sz w:val="28"/>
          <w:szCs w:val="28"/>
        </w:rPr>
        <w:t>设计、生产技术，拥有制造、安装、调试、维护等方面的专门技术人员和精良的加工设备</w:t>
      </w:r>
      <w:r>
        <w:rPr>
          <w:rFonts w:hint="eastAsia" w:asciiTheme="minorEastAsia" w:hAnsiTheme="minorEastAsia" w:eastAsiaTheme="minorEastAsia"/>
          <w:sz w:val="28"/>
          <w:szCs w:val="28"/>
        </w:rPr>
        <w:t>。</w:t>
      </w:r>
    </w:p>
    <w:p>
      <w:pPr>
        <w:pStyle w:val="102"/>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熟悉无缝钢管生产企业设备工艺，现场使用工况。</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业绩要求：在华菱三钢有直接业绩。</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2"/>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2"/>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2"/>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rPr>
        <w:t>100元人民币，扫码支付。</w:t>
      </w:r>
    </w:p>
    <w:p>
      <w:pPr>
        <w:pStyle w:val="102"/>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2"/>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15000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2"/>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w:t>
      </w:r>
      <w:r>
        <w:rPr>
          <w:rFonts w:hint="eastAsia" w:asciiTheme="minorEastAsia" w:hAnsiTheme="minorEastAsia" w:eastAsiaTheme="minorEastAsia"/>
          <w:b/>
          <w:sz w:val="28"/>
          <w:szCs w:val="28"/>
          <w:u w:val="single"/>
          <w:lang w:val="en-US" w:eastAsia="zh-CN"/>
        </w:rPr>
        <w:t>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lang w:val="en-US" w:eastAsia="zh-CN"/>
        </w:rPr>
        <w:t>4</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15</w:t>
      </w:r>
      <w:bookmarkStart w:id="8" w:name="_GoBack"/>
      <w:bookmarkEnd w:id="8"/>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rPr>
        <w:t>上</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rPr>
        <w:t>9</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 xml:space="preserve">室（采购部三楼）                  </w:t>
      </w:r>
    </w:p>
    <w:p>
      <w:pPr>
        <w:pStyle w:val="102"/>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2"/>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2"/>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2"/>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2"/>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2"/>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6" w:name="_Toc300677994"/>
      <w:bookmarkStart w:id="7" w:name="_Toc303864862"/>
      <w:r>
        <w:rPr>
          <w:rFonts w:hint="eastAsia" w:asciiTheme="minorEastAsia" w:hAnsiTheme="minorEastAsia" w:eastAsiaTheme="minorEastAsia"/>
          <w:sz w:val="28"/>
          <w:szCs w:val="28"/>
        </w:rPr>
        <w:t>纪委，电话：</w:t>
      </w:r>
      <w:bookmarkEnd w:id="6"/>
      <w:bookmarkEnd w:id="7"/>
      <w:r>
        <w:rPr>
          <w:rFonts w:hint="eastAsia" w:cs="宋体" w:asciiTheme="minorEastAsia" w:hAnsiTheme="minorEastAsia" w:eastAsiaTheme="minorEastAsia"/>
          <w:kern w:val="0"/>
          <w:sz w:val="28"/>
          <w:szCs w:val="28"/>
        </w:rPr>
        <w:t>0734-8872189</w:t>
      </w:r>
    </w:p>
    <w:p>
      <w:pPr>
        <w:pStyle w:val="102"/>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2"/>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：肖先生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15675452802</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hint="default" w:asciiTheme="minorEastAsia" w:hAnsiTheme="minorEastAsia" w:eastAsiaTheme="minorEastAsia"/>
          <w:sz w:val="28"/>
          <w:szCs w:val="28"/>
          <w:lang w:val="en-US" w:eastAsia="zh-CN"/>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周女士</w:t>
      </w:r>
    </w:p>
    <w:p>
      <w:pPr>
        <w:snapToGrid w:val="0"/>
        <w:spacing w:line="400" w:lineRule="exact"/>
        <w:ind w:left="850" w:leftChars="405"/>
        <w:rPr>
          <w:rFonts w:hint="default" w:asciiTheme="minorEastAsia" w:hAnsiTheme="minorEastAsia" w:eastAsiaTheme="minorEastAsia"/>
          <w:sz w:val="28"/>
          <w:szCs w:val="28"/>
          <w:lang w:val="en-US" w:eastAsia="zh-CN"/>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18973481761</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pStyle w:val="102"/>
        <w:adjustRightInd w:val="0"/>
        <w:snapToGrid w:val="0"/>
        <w:spacing w:line="360" w:lineRule="exact"/>
        <w:ind w:left="851" w:firstLine="0" w:firstLineChars="0"/>
        <w:rPr>
          <w:rFonts w:asciiTheme="minorEastAsia" w:hAnsiTheme="minorEastAsia" w:eastAsiaTheme="minorEastAsia"/>
          <w:sz w:val="28"/>
          <w:szCs w:val="28"/>
        </w:rPr>
      </w:pPr>
    </w:p>
    <w:p>
      <w:pPr>
        <w:widowControl/>
        <w:shd w:val="clear" w:color="auto" w:fill="FFFFFF"/>
        <w:spacing w:line="270" w:lineRule="atLeast"/>
        <w:ind w:firstLine="480"/>
        <w:jc w:val="left"/>
        <w:rPr>
          <w:rFonts w:cs="宋体" w:asciiTheme="minorEastAsia" w:hAnsiTheme="minorEastAsia" w:eastAsiaTheme="minorEastAsia"/>
          <w:kern w:val="0"/>
          <w:sz w:val="28"/>
          <w:szCs w:val="28"/>
        </w:rPr>
      </w:pPr>
    </w:p>
    <w:p>
      <w:pPr>
        <w:widowControl/>
        <w:shd w:val="clear" w:color="auto" w:fill="FFFFFF"/>
        <w:spacing w:line="270" w:lineRule="atLeast"/>
        <w:ind w:firstLine="480"/>
        <w:jc w:val="left"/>
        <w:rPr>
          <w:rFonts w:cs="宋体" w:asciiTheme="minorEastAsia" w:hAnsiTheme="minorEastAsia" w:eastAsiaTheme="minorEastAsia"/>
          <w:kern w:val="0"/>
          <w:sz w:val="28"/>
          <w:szCs w:val="28"/>
        </w:rPr>
      </w:pPr>
    </w:p>
    <w:p>
      <w:pPr>
        <w:rPr>
          <w:rFonts w:asciiTheme="minorEastAsia" w:hAnsiTheme="minorEastAsia" w:eastAsiaTheme="minorEastAsia"/>
        </w:rPr>
      </w:pPr>
    </w:p>
    <w:bookmarkEnd w:id="4"/>
    <w:bookmarkEnd w:id="5"/>
    <w:p>
      <w:pPr>
        <w:snapToGrid w:val="0"/>
        <w:spacing w:line="440" w:lineRule="exact"/>
        <w:ind w:left="848" w:hanging="848" w:hangingChars="303"/>
        <w:rPr>
          <w:rFonts w:asciiTheme="minorEastAsia" w:hAnsiTheme="minorEastAsia" w:eastAsiaTheme="minorEastAsia"/>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24</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81E"/>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90D61"/>
    <w:rsid w:val="00091374"/>
    <w:rsid w:val="000915DA"/>
    <w:rsid w:val="0009197E"/>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985"/>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2CE8"/>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4A34"/>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0F5E"/>
    <w:rsid w:val="00281F9A"/>
    <w:rsid w:val="002820D7"/>
    <w:rsid w:val="002825CF"/>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07D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5309"/>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09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5D86"/>
    <w:rsid w:val="004969C1"/>
    <w:rsid w:val="00496D87"/>
    <w:rsid w:val="00497424"/>
    <w:rsid w:val="004974DF"/>
    <w:rsid w:val="00497678"/>
    <w:rsid w:val="004A0A83"/>
    <w:rsid w:val="004A10AD"/>
    <w:rsid w:val="004B0F7E"/>
    <w:rsid w:val="004B1534"/>
    <w:rsid w:val="004B1D00"/>
    <w:rsid w:val="004B3F66"/>
    <w:rsid w:val="004B4F1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2CA"/>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4F32"/>
    <w:rsid w:val="00557154"/>
    <w:rsid w:val="005573AA"/>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034E"/>
    <w:rsid w:val="005A12F5"/>
    <w:rsid w:val="005A311E"/>
    <w:rsid w:val="005A5EEF"/>
    <w:rsid w:val="005A63F1"/>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369B"/>
    <w:rsid w:val="0061483C"/>
    <w:rsid w:val="006148C2"/>
    <w:rsid w:val="00615443"/>
    <w:rsid w:val="006169BE"/>
    <w:rsid w:val="00617096"/>
    <w:rsid w:val="006206DC"/>
    <w:rsid w:val="006216B0"/>
    <w:rsid w:val="006238F4"/>
    <w:rsid w:val="006246BA"/>
    <w:rsid w:val="00625DFE"/>
    <w:rsid w:val="00626122"/>
    <w:rsid w:val="00632941"/>
    <w:rsid w:val="00634A57"/>
    <w:rsid w:val="0063518C"/>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3A20"/>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3F0D"/>
    <w:rsid w:val="006966C6"/>
    <w:rsid w:val="00697075"/>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1F56"/>
    <w:rsid w:val="00774400"/>
    <w:rsid w:val="00775573"/>
    <w:rsid w:val="007757DD"/>
    <w:rsid w:val="0077745E"/>
    <w:rsid w:val="00780355"/>
    <w:rsid w:val="00781667"/>
    <w:rsid w:val="00781747"/>
    <w:rsid w:val="0078270C"/>
    <w:rsid w:val="0078419F"/>
    <w:rsid w:val="007873B6"/>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75B"/>
    <w:rsid w:val="007F52BE"/>
    <w:rsid w:val="007F6679"/>
    <w:rsid w:val="007F6BD6"/>
    <w:rsid w:val="007F7960"/>
    <w:rsid w:val="007F7C1D"/>
    <w:rsid w:val="00800A14"/>
    <w:rsid w:val="008060C3"/>
    <w:rsid w:val="00806213"/>
    <w:rsid w:val="0081077F"/>
    <w:rsid w:val="00811994"/>
    <w:rsid w:val="00811B5E"/>
    <w:rsid w:val="00812693"/>
    <w:rsid w:val="00813183"/>
    <w:rsid w:val="00813B04"/>
    <w:rsid w:val="00814B48"/>
    <w:rsid w:val="00816C93"/>
    <w:rsid w:val="0081711B"/>
    <w:rsid w:val="008178FF"/>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0220"/>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BBC"/>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0CF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2F26"/>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432"/>
    <w:rsid w:val="00AA58AE"/>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10FD"/>
    <w:rsid w:val="00B137AB"/>
    <w:rsid w:val="00B14042"/>
    <w:rsid w:val="00B15E1A"/>
    <w:rsid w:val="00B16C5B"/>
    <w:rsid w:val="00B21FF2"/>
    <w:rsid w:val="00B224A8"/>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0E62"/>
    <w:rsid w:val="00B71EE5"/>
    <w:rsid w:val="00B7448F"/>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B6616"/>
    <w:rsid w:val="00BC1C41"/>
    <w:rsid w:val="00BC29AA"/>
    <w:rsid w:val="00BC3369"/>
    <w:rsid w:val="00BC4BB0"/>
    <w:rsid w:val="00BC56BF"/>
    <w:rsid w:val="00BC7135"/>
    <w:rsid w:val="00BC7CCD"/>
    <w:rsid w:val="00BD020C"/>
    <w:rsid w:val="00BD18D2"/>
    <w:rsid w:val="00BD1E57"/>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3627"/>
    <w:rsid w:val="00C14848"/>
    <w:rsid w:val="00C22475"/>
    <w:rsid w:val="00C22F22"/>
    <w:rsid w:val="00C26342"/>
    <w:rsid w:val="00C2674B"/>
    <w:rsid w:val="00C31E2F"/>
    <w:rsid w:val="00C322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3176"/>
    <w:rsid w:val="00C76F46"/>
    <w:rsid w:val="00C80A9D"/>
    <w:rsid w:val="00C811A8"/>
    <w:rsid w:val="00C8229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6AF"/>
    <w:rsid w:val="00D05EC5"/>
    <w:rsid w:val="00D0707F"/>
    <w:rsid w:val="00D074F9"/>
    <w:rsid w:val="00D10EA0"/>
    <w:rsid w:val="00D14171"/>
    <w:rsid w:val="00D15E28"/>
    <w:rsid w:val="00D17C87"/>
    <w:rsid w:val="00D17D6A"/>
    <w:rsid w:val="00D23425"/>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3284"/>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3797"/>
    <w:rsid w:val="00F048EF"/>
    <w:rsid w:val="00F04F98"/>
    <w:rsid w:val="00F05EF5"/>
    <w:rsid w:val="00F0670F"/>
    <w:rsid w:val="00F06C05"/>
    <w:rsid w:val="00F06D6D"/>
    <w:rsid w:val="00F07018"/>
    <w:rsid w:val="00F12B20"/>
    <w:rsid w:val="00F12B60"/>
    <w:rsid w:val="00F14175"/>
    <w:rsid w:val="00F141E7"/>
    <w:rsid w:val="00F14A29"/>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84A514F"/>
    <w:rsid w:val="0CD05ED7"/>
    <w:rsid w:val="12BF6B65"/>
    <w:rsid w:val="1441159B"/>
    <w:rsid w:val="165E1B95"/>
    <w:rsid w:val="18BF31A2"/>
    <w:rsid w:val="30B5736D"/>
    <w:rsid w:val="314C144D"/>
    <w:rsid w:val="34134919"/>
    <w:rsid w:val="359C6378"/>
    <w:rsid w:val="36C43945"/>
    <w:rsid w:val="3CF240CA"/>
    <w:rsid w:val="4CD76635"/>
    <w:rsid w:val="4E7701EF"/>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8"/>
    <w:qFormat/>
    <w:uiPriority w:val="0"/>
    <w:pPr>
      <w:widowControl/>
      <w:spacing w:line="360" w:lineRule="auto"/>
      <w:outlineLvl w:val="2"/>
    </w:pPr>
    <w:rPr>
      <w:b/>
      <w:bCs/>
      <w:sz w:val="24"/>
    </w:rPr>
  </w:style>
  <w:style w:type="paragraph" w:styleId="5">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3"/>
    <w:basedOn w:val="1"/>
    <w:qFormat/>
    <w:uiPriority w:val="0"/>
    <w:pPr>
      <w:jc w:val="center"/>
    </w:pPr>
    <w:rPr>
      <w:b/>
      <w:bCs/>
      <w:sz w:val="44"/>
    </w:r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2"/>
    <w:qFormat/>
    <w:uiPriority w:val="0"/>
    <w:rPr>
      <w:rFonts w:ascii="Cambria" w:hAnsi="Cambria"/>
      <w:b/>
      <w:bCs/>
      <w:kern w:val="32"/>
      <w:sz w:val="32"/>
      <w:szCs w:val="32"/>
    </w:rPr>
  </w:style>
  <w:style w:type="character" w:customStyle="1" w:styleId="47">
    <w:name w:val="标题 2 Char"/>
    <w:basedOn w:val="40"/>
    <w:link w:val="3"/>
    <w:qFormat/>
    <w:uiPriority w:val="0"/>
    <w:rPr>
      <w:rFonts w:ascii="Cambria" w:hAnsi="Cambria" w:eastAsia="宋体" w:cs="Times New Roman"/>
      <w:b/>
      <w:bCs/>
      <w:kern w:val="2"/>
      <w:sz w:val="32"/>
      <w:szCs w:val="32"/>
    </w:rPr>
  </w:style>
  <w:style w:type="character" w:customStyle="1" w:styleId="48">
    <w:name w:val="标题 3 Char"/>
    <w:basedOn w:val="40"/>
    <w:link w:val="4"/>
    <w:qFormat/>
    <w:uiPriority w:val="0"/>
    <w:rPr>
      <w:b/>
      <w:bCs/>
      <w:sz w:val="24"/>
      <w:szCs w:val="24"/>
    </w:rPr>
  </w:style>
  <w:style w:type="character" w:customStyle="1" w:styleId="49">
    <w:name w:val="标题 4 Char"/>
    <w:basedOn w:val="40"/>
    <w:link w:val="5"/>
    <w:uiPriority w:val="0"/>
    <w:rPr>
      <w:rFonts w:ascii="Arial" w:hAnsi="Arial"/>
      <w:b/>
      <w:bCs/>
      <w:kern w:val="2"/>
      <w:sz w:val="21"/>
      <w:szCs w:val="28"/>
    </w:rPr>
  </w:style>
  <w:style w:type="character" w:customStyle="1" w:styleId="50">
    <w:name w:val="标题 5 Char"/>
    <w:basedOn w:val="40"/>
    <w:link w:val="6"/>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2"/>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11218</Words>
  <Characters>12212</Characters>
  <Lines>80</Lines>
  <Paragraphs>22</Paragraphs>
  <TotalTime>2</TotalTime>
  <ScaleCrop>false</ScaleCrop>
  <LinksUpToDate>false</LinksUpToDate>
  <CharactersWithSpaces>12801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2022-04-11T02:42:20Z</dcterms:modified>
  <dc:title>第二章  投标人须知</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518388CDD7E142F083717EAE9223960F</vt:lpwstr>
  </property>
</Properties>
</file>