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7C" w:rsidRDefault="009C5F6A">
      <w:pPr>
        <w:pStyle w:val="a5"/>
        <w:rPr>
          <w:rFonts w:ascii="仿宋" w:eastAsia="仿宋" w:hAnsi="仿宋"/>
        </w:rPr>
      </w:pPr>
      <w:bookmarkStart w:id="0" w:name="_Toc25722"/>
      <w:r>
        <w:rPr>
          <w:rFonts w:ascii="仿宋" w:eastAsia="仿宋" w:hAnsi="仿宋" w:hint="eastAsia"/>
        </w:rPr>
        <w:t>招标公告</w:t>
      </w:r>
      <w:bookmarkEnd w:id="0"/>
    </w:p>
    <w:p w:rsidR="00341D7C" w:rsidRDefault="009C5F6A">
      <w:pPr>
        <w:pStyle w:val="1"/>
        <w:numPr>
          <w:ilvl w:val="0"/>
          <w:numId w:val="1"/>
        </w:numPr>
        <w:adjustRightInd w:val="0"/>
        <w:snapToGrid w:val="0"/>
        <w:spacing w:line="360" w:lineRule="exact"/>
        <w:ind w:firstLineChars="0"/>
        <w:contextualSpacing/>
        <w:rPr>
          <w:rFonts w:ascii="仿宋" w:eastAsia="仿宋" w:hAnsi="仿宋"/>
          <w:b/>
          <w:bCs/>
          <w:sz w:val="28"/>
          <w:szCs w:val="28"/>
        </w:rPr>
      </w:pPr>
      <w:bookmarkStart w:id="1" w:name="_GoBack"/>
      <w:r>
        <w:rPr>
          <w:rFonts w:ascii="仿宋" w:eastAsia="仿宋" w:hAnsi="仿宋" w:hint="eastAsia"/>
          <w:b/>
          <w:bCs/>
          <w:sz w:val="28"/>
          <w:szCs w:val="28"/>
        </w:rPr>
        <w:t>项目情况</w:t>
      </w:r>
    </w:p>
    <w:p w:rsidR="00341D7C" w:rsidRDefault="009C5F6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HGCGY22031</w:t>
      </w:r>
    </w:p>
    <w:p w:rsidR="00341D7C" w:rsidRDefault="009C5F6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sz w:val="28"/>
          <w:szCs w:val="28"/>
        </w:rPr>
        <w:t>2022</w:t>
      </w:r>
      <w:r>
        <w:rPr>
          <w:rFonts w:ascii="仿宋" w:eastAsia="仿宋" w:hAnsi="仿宋" w:hint="eastAsia"/>
          <w:b/>
          <w:sz w:val="28"/>
          <w:szCs w:val="28"/>
        </w:rPr>
        <w:t>年</w:t>
      </w:r>
      <w:r>
        <w:rPr>
          <w:rFonts w:ascii="仿宋" w:eastAsia="仿宋" w:hAnsi="仿宋" w:hint="eastAsia"/>
          <w:b/>
          <w:sz w:val="28"/>
          <w:szCs w:val="28"/>
        </w:rPr>
        <w:t>5</w:t>
      </w:r>
      <w:r>
        <w:rPr>
          <w:rFonts w:ascii="仿宋" w:eastAsia="仿宋" w:hAnsi="仿宋" w:hint="eastAsia"/>
          <w:b/>
          <w:sz w:val="28"/>
          <w:szCs w:val="28"/>
        </w:rPr>
        <w:t>月日</w:t>
      </w:r>
      <w:r>
        <w:rPr>
          <w:rFonts w:ascii="仿宋" w:eastAsia="仿宋" w:hAnsi="仿宋" w:hint="eastAsia"/>
          <w:b/>
          <w:sz w:val="28"/>
          <w:szCs w:val="28"/>
        </w:rPr>
        <w:t>炼钢厂用焦炭粉</w:t>
      </w:r>
      <w:r>
        <w:rPr>
          <w:rFonts w:asciiTheme="minorEastAsia" w:eastAsiaTheme="minorEastAsia" w:hAnsiTheme="minorEastAsia" w:hint="eastAsia"/>
          <w:b/>
          <w:bCs/>
          <w:sz w:val="28"/>
          <w:szCs w:val="28"/>
        </w:rPr>
        <w:t>采购</w:t>
      </w:r>
    </w:p>
    <w:p w:rsidR="00341D7C" w:rsidRDefault="009C5F6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41D7C" w:rsidRDefault="009C5F6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41D7C" w:rsidRDefault="009C5F6A">
      <w:pPr>
        <w:pStyle w:val="1"/>
        <w:adjustRightInd w:val="0"/>
        <w:snapToGrid w:val="0"/>
        <w:spacing w:line="360" w:lineRule="exact"/>
        <w:ind w:left="851" w:firstLineChars="0" w:firstLine="0"/>
        <w:rPr>
          <w:rFonts w:asciiTheme="minorEastAsia" w:eastAsia="仿宋" w:hAnsiTheme="minorEastAsia"/>
          <w:sz w:val="28"/>
          <w:szCs w:val="28"/>
        </w:rPr>
      </w:pPr>
      <w:r>
        <w:rPr>
          <w:rFonts w:ascii="仿宋" w:eastAsia="仿宋" w:hAnsi="仿宋" w:hint="eastAsia"/>
          <w:sz w:val="28"/>
          <w:szCs w:val="28"/>
        </w:rPr>
        <w:t>货物名称：焦炭粉</w:t>
      </w:r>
    </w:p>
    <w:p w:rsidR="00341D7C" w:rsidRDefault="009C5F6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w:t>
      </w:r>
      <w:r>
        <w:rPr>
          <w:rFonts w:ascii="仿宋" w:eastAsia="仿宋" w:hAnsi="仿宋" w:hint="eastAsia"/>
          <w:sz w:val="28"/>
          <w:szCs w:val="28"/>
        </w:rPr>
        <w:t>00</w:t>
      </w:r>
      <w:r>
        <w:rPr>
          <w:rFonts w:ascii="仿宋" w:eastAsia="仿宋" w:hAnsi="仿宋" w:hint="eastAsia"/>
          <w:sz w:val="28"/>
          <w:szCs w:val="28"/>
        </w:rPr>
        <w:t>，均衡到货。</w:t>
      </w:r>
    </w:p>
    <w:p w:rsidR="00341D7C" w:rsidRDefault="009C5F6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5-7</w:t>
      </w:r>
      <w:r>
        <w:rPr>
          <w:rFonts w:ascii="仿宋" w:eastAsia="仿宋" w:hAnsi="仿宋" w:hint="eastAsia"/>
          <w:sz w:val="28"/>
          <w:szCs w:val="28"/>
        </w:rPr>
        <w:t>月</w:t>
      </w:r>
    </w:p>
    <w:p w:rsidR="00341D7C" w:rsidRDefault="009C5F6A">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41D7C" w:rsidRDefault="009C5F6A">
      <w:pPr>
        <w:pStyle w:val="1"/>
        <w:numPr>
          <w:ilvl w:val="0"/>
          <w:numId w:val="2"/>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需方焦炭粉合格供方（已被需方列入黑名单或暂停供货资质供方</w:t>
      </w:r>
      <w:proofErr w:type="gramStart"/>
      <w:r>
        <w:rPr>
          <w:rFonts w:ascii="仿宋" w:eastAsia="仿宋" w:hAnsi="仿宋" w:hint="eastAsia"/>
          <w:sz w:val="28"/>
          <w:szCs w:val="28"/>
        </w:rPr>
        <w:t>不可参标</w:t>
      </w:r>
      <w:proofErr w:type="gramEnd"/>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钢焦炭粉合格供方（提供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341D7C" w:rsidRDefault="009C5F6A">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为焦炭粉加工企业。具有该产品在钢铁企业的供货业绩（提供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3     </w:t>
      </w:r>
      <w:r>
        <w:rPr>
          <w:rFonts w:ascii="仿宋" w:eastAsia="仿宋" w:hAnsi="仿宋" w:hint="eastAsia"/>
          <w:b/>
          <w:bCs/>
          <w:sz w:val="28"/>
          <w:szCs w:val="28"/>
        </w:rPr>
        <w:t>招标文件获取</w:t>
      </w:r>
    </w:p>
    <w:p w:rsidR="00341D7C" w:rsidRDefault="009C5F6A">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341D7C" w:rsidRDefault="009C5F6A">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41D7C" w:rsidRDefault="009C5F6A">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41D7C" w:rsidRDefault="009C5F6A">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341D7C" w:rsidRDefault="009C5F6A">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hint="eastAsia"/>
          <w:sz w:val="28"/>
          <w:szCs w:val="28"/>
        </w:rPr>
        <w:t>元人民币。</w:t>
      </w:r>
    </w:p>
    <w:p w:rsidR="00341D7C" w:rsidRDefault="009C5F6A">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41D7C" w:rsidRDefault="009C5F6A">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41D7C" w:rsidRDefault="009C5F6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341D7C" w:rsidRDefault="009C5F6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41D7C" w:rsidRDefault="009C5F6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341D7C" w:rsidRDefault="009C5F6A">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41D7C" w:rsidRDefault="009C5F6A">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341D7C" w:rsidRDefault="009C5F6A">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5</w:t>
      </w:r>
      <w:r>
        <w:rPr>
          <w:rFonts w:ascii="仿宋" w:eastAsia="仿宋" w:hAnsi="仿宋" w:hint="eastAsia"/>
          <w:b/>
          <w:bCs/>
          <w:sz w:val="28"/>
          <w:szCs w:val="28"/>
          <w:u w:val="single"/>
        </w:rPr>
        <w:t>月日下午</w:t>
      </w:r>
      <w:r>
        <w:rPr>
          <w:rFonts w:ascii="仿宋" w:eastAsia="仿宋" w:hAnsi="仿宋" w:hint="eastAsia"/>
          <w:b/>
          <w:bCs/>
          <w:sz w:val="28"/>
          <w:szCs w:val="28"/>
          <w:u w:val="single"/>
        </w:rPr>
        <w:t>14:30(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341D7C" w:rsidRDefault="009C5F6A">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341D7C" w:rsidRDefault="009C5F6A">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41D7C" w:rsidRDefault="009C5F6A">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341D7C" w:rsidRDefault="009C5F6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41D7C" w:rsidRDefault="009C5F6A">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341D7C" w:rsidRDefault="009C5F6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341D7C" w:rsidRDefault="009C5F6A">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341D7C" w:rsidRDefault="009C5F6A">
      <w:pPr>
        <w:pStyle w:val="1"/>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341D7C" w:rsidRDefault="009C5F6A">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341D7C" w:rsidRDefault="009C5F6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41D7C" w:rsidRDefault="009C5F6A">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341D7C" w:rsidRDefault="009C5F6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341D7C" w:rsidRDefault="009C5F6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341D7C" w:rsidRDefault="009C5F6A">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41D7C" w:rsidRDefault="009C5F6A">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41D7C" w:rsidRDefault="009C5F6A">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p>
    <w:p w:rsidR="00341D7C" w:rsidRDefault="009C5F6A">
      <w:pPr>
        <w:spacing w:line="440" w:lineRule="exact"/>
        <w:ind w:firstLineChars="300" w:firstLine="840"/>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341D7C" w:rsidSect="00341D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F6A" w:rsidRDefault="009C5F6A" w:rsidP="009C5F6A">
      <w:r>
        <w:separator/>
      </w:r>
    </w:p>
  </w:endnote>
  <w:endnote w:type="continuationSeparator" w:id="1">
    <w:p w:rsidR="009C5F6A" w:rsidRDefault="009C5F6A" w:rsidP="009C5F6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F6A" w:rsidRDefault="009C5F6A" w:rsidP="009C5F6A">
      <w:r>
        <w:separator/>
      </w:r>
    </w:p>
  </w:footnote>
  <w:footnote w:type="continuationSeparator" w:id="1">
    <w:p w:rsidR="009C5F6A" w:rsidRDefault="009C5F6A" w:rsidP="009C5F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B5031"/>
    <w:rsid w:val="000868AC"/>
    <w:rsid w:val="00341D7C"/>
    <w:rsid w:val="0060196D"/>
    <w:rsid w:val="009C5F6A"/>
    <w:rsid w:val="00D671F1"/>
    <w:rsid w:val="00DD743B"/>
    <w:rsid w:val="00F120BE"/>
    <w:rsid w:val="00FB7957"/>
    <w:rsid w:val="067D2ACF"/>
    <w:rsid w:val="0ED40BA4"/>
    <w:rsid w:val="4D15079E"/>
    <w:rsid w:val="56796DE8"/>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D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41D7C"/>
    <w:pPr>
      <w:tabs>
        <w:tab w:val="center" w:pos="4153"/>
        <w:tab w:val="right" w:pos="8306"/>
      </w:tabs>
      <w:snapToGrid w:val="0"/>
      <w:jc w:val="left"/>
    </w:pPr>
    <w:rPr>
      <w:sz w:val="18"/>
      <w:szCs w:val="18"/>
    </w:rPr>
  </w:style>
  <w:style w:type="paragraph" w:styleId="a4">
    <w:name w:val="header"/>
    <w:basedOn w:val="a"/>
    <w:link w:val="Char0"/>
    <w:qFormat/>
    <w:rsid w:val="00341D7C"/>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341D7C"/>
    <w:pPr>
      <w:spacing w:before="240" w:after="60"/>
      <w:jc w:val="center"/>
      <w:outlineLvl w:val="0"/>
    </w:pPr>
    <w:rPr>
      <w:rFonts w:ascii="Cambria" w:hAnsi="Cambria"/>
      <w:b/>
      <w:sz w:val="32"/>
    </w:rPr>
  </w:style>
  <w:style w:type="paragraph" w:customStyle="1" w:styleId="1">
    <w:name w:val="列出段落1"/>
    <w:basedOn w:val="a"/>
    <w:qFormat/>
    <w:rsid w:val="00341D7C"/>
    <w:pPr>
      <w:ind w:firstLineChars="200" w:firstLine="420"/>
    </w:pPr>
  </w:style>
  <w:style w:type="character" w:customStyle="1" w:styleId="Char0">
    <w:name w:val="页眉 Char"/>
    <w:basedOn w:val="a0"/>
    <w:link w:val="a4"/>
    <w:rsid w:val="00341D7C"/>
    <w:rPr>
      <w:kern w:val="2"/>
      <w:sz w:val="18"/>
      <w:szCs w:val="18"/>
    </w:rPr>
  </w:style>
  <w:style w:type="character" w:customStyle="1" w:styleId="Char">
    <w:name w:val="页脚 Char"/>
    <w:basedOn w:val="a0"/>
    <w:link w:val="a3"/>
    <w:rsid w:val="00341D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1075</Words>
  <Characters>652</Characters>
  <Application>Microsoft Office Word</Application>
  <DocSecurity>0</DocSecurity>
  <Lines>5</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5</cp:revision>
  <dcterms:created xsi:type="dcterms:W3CDTF">2021-09-07T02:26:00Z</dcterms:created>
  <dcterms:modified xsi:type="dcterms:W3CDTF">2022-05-06T07:49:00Z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