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ascii="仿宋" w:hAnsi="仿宋" w:eastAsia="仿宋" w:cs="仿宋"/>
          <w:szCs w:val="32"/>
        </w:rPr>
      </w:pPr>
      <w:bookmarkStart w:id="0" w:name="_Toc526861349"/>
      <w:bookmarkStart w:id="1" w:name="_Toc61354154"/>
      <w:bookmarkStart w:id="2" w:name="_Toc526778066"/>
      <w:bookmarkStart w:id="3" w:name="_Toc526246862"/>
      <w:r>
        <w:rPr>
          <w:rFonts w:hint="eastAsia" w:ascii="仿宋" w:hAnsi="仿宋" w:eastAsia="仿宋" w:cs="仿宋"/>
          <w:sz w:val="24"/>
        </w:rPr>
        <w:t xml:space="preserve">              </w:t>
      </w:r>
      <w:r>
        <w:rPr>
          <w:rFonts w:hint="eastAsia" w:ascii="仿宋" w:hAnsi="仿宋" w:eastAsia="仿宋" w:cs="仿宋"/>
          <w:szCs w:val="32"/>
        </w:rPr>
        <w:t xml:space="preserve"> 招标公告</w:t>
      </w:r>
      <w:bookmarkEnd w:id="0"/>
      <w:bookmarkEnd w:id="1"/>
      <w:bookmarkEnd w:id="2"/>
      <w:bookmarkEnd w:id="3"/>
    </w:p>
    <w:p>
      <w:pPr>
        <w:pStyle w:val="102"/>
        <w:numPr>
          <w:ilvl w:val="0"/>
          <w:numId w:val="1"/>
        </w:numPr>
        <w:adjustRightInd w:val="0"/>
        <w:snapToGrid w:val="0"/>
        <w:spacing w:line="360" w:lineRule="exact"/>
        <w:ind w:left="851" w:leftChars="0" w:hanging="851" w:firstLineChars="0"/>
        <w:contextualSpacing/>
        <w:rPr>
          <w:rFonts w:hint="eastAsia" w:ascii="仿宋" w:hAnsi="仿宋" w:eastAsia="仿宋" w:cs="仿宋"/>
          <w:b/>
          <w:color w:val="auto"/>
          <w:sz w:val="24"/>
        </w:rPr>
      </w:pPr>
      <w:r>
        <w:rPr>
          <w:rFonts w:hint="eastAsia" w:ascii="仿宋" w:hAnsi="仿宋" w:eastAsia="仿宋" w:cs="仿宋"/>
          <w:b/>
          <w:color w:val="auto"/>
          <w:sz w:val="24"/>
        </w:rPr>
        <w:t>项目情况</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1.1    </w:t>
      </w:r>
      <w:r>
        <w:rPr>
          <w:rFonts w:hint="eastAsia" w:ascii="仿宋" w:hAnsi="仿宋" w:eastAsia="仿宋" w:cs="仿宋"/>
          <w:color w:val="auto"/>
          <w:sz w:val="24"/>
        </w:rPr>
        <w:t>项目编号：</w:t>
      </w:r>
      <w:r>
        <w:rPr>
          <w:rFonts w:hint="eastAsia" w:ascii="仿宋" w:hAnsi="仿宋" w:eastAsia="仿宋" w:cs="仿宋"/>
          <w:color w:val="auto"/>
          <w:sz w:val="24"/>
          <w:lang w:val="en-US" w:eastAsia="zh-CN"/>
        </w:rPr>
        <w:t>HGSGW22010</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项目名称：180厂中间库行车轨道检测调整及14#行车大车系统调整项目</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项目单位：衡阳华菱连轧管有限公司</w:t>
      </w:r>
    </w:p>
    <w:p>
      <w:pPr>
        <w:pStyle w:val="102"/>
        <w:numPr>
          <w:ilvl w:val="1"/>
          <w:numId w:val="1"/>
        </w:numPr>
        <w:adjustRightInd w:val="0"/>
        <w:snapToGrid w:val="0"/>
        <w:spacing w:line="360" w:lineRule="exact"/>
        <w:ind w:left="851" w:leftChars="0" w:right="57" w:rightChars="27"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项目范围：</w:t>
      </w:r>
      <w:r>
        <w:rPr>
          <w:rFonts w:hint="eastAsia" w:ascii="仿宋" w:hAnsi="仿宋" w:eastAsia="仿宋" w:cs="仿宋"/>
          <w:color w:val="auto"/>
          <w:sz w:val="24"/>
          <w:lang w:val="en-US" w:eastAsia="zh-CN"/>
        </w:rPr>
        <w:t>180厂中间库行车轨道检测调整及14#行车大车系统调整</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cs="仿宋"/>
          <w:color w:val="auto"/>
          <w:sz w:val="24"/>
        </w:rPr>
      </w:pPr>
      <w:r>
        <w:rPr>
          <w:rFonts w:hint="eastAsia" w:ascii="仿宋" w:hAnsi="仿宋" w:eastAsia="仿宋" w:cs="仿宋"/>
          <w:color w:val="auto"/>
          <w:sz w:val="24"/>
          <w:lang w:eastAsia="zh-CN"/>
        </w:rPr>
        <w:t>项目</w:t>
      </w:r>
      <w:r>
        <w:rPr>
          <w:rFonts w:hint="eastAsia" w:ascii="仿宋" w:hAnsi="仿宋" w:eastAsia="仿宋" w:cs="仿宋"/>
          <w:color w:val="auto"/>
          <w:sz w:val="24"/>
        </w:rPr>
        <w:t>地点</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180厂</w:t>
      </w:r>
      <w:r>
        <w:rPr>
          <w:rFonts w:hint="eastAsia" w:ascii="仿宋" w:hAnsi="仿宋" w:eastAsia="仿宋" w:cs="仿宋"/>
          <w:color w:val="auto"/>
          <w:sz w:val="24"/>
          <w:lang w:eastAsia="zh-CN"/>
        </w:rPr>
        <w:t>现场</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工期：</w:t>
      </w:r>
      <w:r>
        <w:rPr>
          <w:rFonts w:hint="eastAsia" w:ascii="仿宋" w:hAnsi="仿宋" w:eastAsia="仿宋" w:cs="仿宋"/>
          <w:color w:val="auto"/>
          <w:sz w:val="24"/>
          <w:lang w:val="en-US" w:eastAsia="zh-CN"/>
        </w:rPr>
        <w:t>24小时（分段实施）</w:t>
      </w:r>
    </w:p>
    <w:p>
      <w:pPr>
        <w:pStyle w:val="102"/>
        <w:numPr>
          <w:ilvl w:val="1"/>
          <w:numId w:val="1"/>
        </w:numPr>
        <w:adjustRightInd w:val="0"/>
        <w:snapToGrid w:val="0"/>
        <w:spacing w:line="360" w:lineRule="exact"/>
        <w:ind w:left="851" w:leftChars="0"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合同类型：</w:t>
      </w:r>
      <w:r>
        <w:rPr>
          <w:rFonts w:hint="eastAsia" w:ascii="仿宋" w:hAnsi="仿宋" w:eastAsia="仿宋" w:cs="仿宋"/>
          <w:color w:val="auto"/>
          <w:sz w:val="24"/>
          <w:lang w:eastAsia="zh-CN"/>
        </w:rPr>
        <w:t>总价包干合同</w:t>
      </w:r>
    </w:p>
    <w:p>
      <w:pPr>
        <w:numPr>
          <w:ilvl w:val="1"/>
          <w:numId w:val="1"/>
        </w:numPr>
        <w:adjustRightInd w:val="0"/>
        <w:snapToGrid w:val="0"/>
        <w:spacing w:line="360" w:lineRule="exact"/>
        <w:ind w:left="851" w:leftChars="0" w:hanging="851" w:firstLineChars="0"/>
        <w:contextualSpacing/>
        <w:rPr>
          <w:rFonts w:hint="eastAsia" w:ascii="仿宋" w:hAnsi="仿宋" w:eastAsia="仿宋" w:cs="仿宋"/>
          <w:color w:val="auto"/>
          <w:sz w:val="24"/>
        </w:rPr>
      </w:pPr>
      <w:r>
        <w:rPr>
          <w:rFonts w:hint="eastAsia" w:ascii="仿宋" w:hAnsi="仿宋" w:eastAsia="仿宋" w:cs="仿宋"/>
          <w:color w:val="auto"/>
          <w:sz w:val="24"/>
        </w:rPr>
        <w:t>具体详细的维修内容及要求、数量、主要技术参数及相关服务详见本文件第四部分：技术规格及要求</w:t>
      </w:r>
    </w:p>
    <w:p>
      <w:pPr>
        <w:pStyle w:val="102"/>
        <w:numPr>
          <w:ilvl w:val="0"/>
          <w:numId w:val="1"/>
        </w:numPr>
        <w:adjustRightInd w:val="0"/>
        <w:snapToGrid w:val="0"/>
        <w:spacing w:line="360" w:lineRule="exact"/>
        <w:ind w:left="851" w:leftChars="0" w:hanging="851" w:firstLineChars="0"/>
        <w:contextualSpacing/>
        <w:rPr>
          <w:rFonts w:hint="eastAsia" w:ascii="仿宋" w:hAnsi="仿宋" w:eastAsia="仿宋" w:cs="仿宋"/>
          <w:b/>
          <w:color w:val="auto"/>
          <w:sz w:val="24"/>
        </w:rPr>
      </w:pPr>
      <w:r>
        <w:rPr>
          <w:rFonts w:hint="eastAsia" w:ascii="仿宋" w:hAnsi="仿宋" w:eastAsia="仿宋" w:cs="仿宋"/>
          <w:b/>
          <w:color w:val="auto"/>
          <w:sz w:val="24"/>
        </w:rPr>
        <w:t>投标人资格要求</w:t>
      </w:r>
    </w:p>
    <w:p>
      <w:pPr>
        <w:numPr>
          <w:ilvl w:val="0"/>
          <w:numId w:val="0"/>
        </w:numPr>
        <w:tabs>
          <w:tab w:val="left" w:pos="735"/>
        </w:tabs>
        <w:adjustRightInd w:val="0"/>
        <w:snapToGrid w:val="0"/>
        <w:spacing w:line="360" w:lineRule="exact"/>
        <w:ind w:left="720" w:leftChars="0" w:hanging="720" w:hangingChars="300"/>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2.1   </w:t>
      </w:r>
      <w:r>
        <w:rPr>
          <w:rFonts w:hint="eastAsia" w:ascii="仿宋" w:hAnsi="仿宋" w:eastAsia="仿宋" w:cs="仿宋"/>
          <w:color w:val="auto"/>
          <w:sz w:val="24"/>
        </w:rPr>
        <w:t>具有独立法人资格并依法取得企业营业执照，营业执照处于有效期内。</w:t>
      </w:r>
      <w:r>
        <w:rPr>
          <w:rFonts w:hint="eastAsia" w:ascii="仿宋" w:hAnsi="仿宋" w:eastAsia="仿宋" w:cs="仿宋"/>
          <w:color w:val="auto"/>
          <w:sz w:val="24"/>
          <w:lang w:eastAsia="zh-CN"/>
        </w:rPr>
        <w:t>注册资金</w:t>
      </w:r>
      <w:r>
        <w:rPr>
          <w:rFonts w:hint="eastAsia" w:ascii="仿宋" w:hAnsi="仿宋" w:eastAsia="仿宋" w:cs="仿宋"/>
          <w:color w:val="auto"/>
          <w:sz w:val="24"/>
          <w:lang w:val="en-US" w:eastAsia="zh-CN"/>
        </w:rPr>
        <w:t>1000万以上。</w:t>
      </w:r>
    </w:p>
    <w:p>
      <w:pPr>
        <w:pStyle w:val="102"/>
        <w:numPr>
          <w:ilvl w:val="0"/>
          <w:numId w:val="0"/>
        </w:numPr>
        <w:adjustRightInd w:val="0"/>
        <w:snapToGrid w:val="0"/>
        <w:spacing w:line="360" w:lineRule="exact"/>
        <w:ind w:left="720" w:leftChars="0" w:hanging="720" w:hangingChars="3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2.2   </w:t>
      </w:r>
      <w:r>
        <w:rPr>
          <w:rFonts w:hint="eastAsia" w:ascii="仿宋" w:hAnsi="仿宋" w:eastAsia="仿宋" w:cs="仿宋"/>
          <w:color w:val="auto"/>
          <w:sz w:val="24"/>
        </w:rPr>
        <w:t>承诺履行中华人民共和国招标投标法的有关规定；遵守国家法律、行政法规，具有良好的信誉和诚实的职业道德。</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2.3   </w:t>
      </w:r>
      <w:r>
        <w:rPr>
          <w:rFonts w:hint="eastAsia" w:ascii="仿宋" w:hAnsi="仿宋" w:eastAsia="仿宋" w:cs="仿宋"/>
          <w:color w:val="auto"/>
          <w:sz w:val="24"/>
        </w:rPr>
        <w:t>投标单位具有起 重机制造（含安装、修理、改造）A级资质。</w:t>
      </w:r>
    </w:p>
    <w:p>
      <w:pPr>
        <w:pStyle w:val="102"/>
        <w:numPr>
          <w:ilvl w:val="0"/>
          <w:numId w:val="0"/>
        </w:numPr>
        <w:adjustRightInd w:val="0"/>
        <w:snapToGrid w:val="0"/>
        <w:spacing w:line="360" w:lineRule="exact"/>
        <w:ind w:left="720" w:leftChars="0" w:hanging="720" w:hangingChars="3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2.4   </w:t>
      </w:r>
      <w:r>
        <w:rPr>
          <w:rFonts w:hint="eastAsia" w:ascii="仿宋" w:hAnsi="仿宋" w:eastAsia="仿宋" w:cs="仿宋"/>
          <w:color w:val="auto"/>
          <w:sz w:val="24"/>
        </w:rPr>
        <w:t>信誉要求：具有良好的</w:t>
      </w:r>
      <w:r>
        <w:rPr>
          <w:rFonts w:hint="eastAsia" w:ascii="仿宋" w:hAnsi="仿宋" w:eastAsia="仿宋" w:cs="仿宋"/>
          <w:color w:val="auto"/>
          <w:sz w:val="24"/>
        </w:rPr>
        <w:fldChar w:fldCharType="begin"/>
      </w:r>
      <w:r>
        <w:rPr>
          <w:rFonts w:hint="eastAsia" w:ascii="仿宋" w:hAnsi="仿宋" w:eastAsia="仿宋" w:cs="仿宋"/>
          <w:color w:val="auto"/>
          <w:sz w:val="24"/>
        </w:rPr>
        <w:instrText xml:space="preserve">HYPERLINK "https://wenwen.sogou.com/s/?w=%E5%95%86%E4%B8%9A%E4%BF%A1%E8%AA%89&amp;ch=ww.xqy.chain" \t "_blank"</w:instrText>
      </w:r>
      <w:r>
        <w:rPr>
          <w:rFonts w:hint="eastAsia" w:ascii="仿宋" w:hAnsi="仿宋" w:eastAsia="仿宋" w:cs="仿宋"/>
          <w:color w:val="auto"/>
          <w:sz w:val="24"/>
        </w:rPr>
        <w:fldChar w:fldCharType="separate"/>
      </w:r>
      <w:r>
        <w:rPr>
          <w:rFonts w:hint="eastAsia" w:ascii="仿宋" w:hAnsi="仿宋" w:eastAsia="仿宋" w:cs="仿宋"/>
          <w:color w:val="auto"/>
          <w:sz w:val="24"/>
        </w:rPr>
        <w:t>商业信誉</w:t>
      </w:r>
      <w:r>
        <w:rPr>
          <w:rFonts w:hint="eastAsia" w:ascii="仿宋" w:hAnsi="仿宋" w:eastAsia="仿宋" w:cs="仿宋"/>
          <w:color w:val="auto"/>
          <w:sz w:val="24"/>
        </w:rPr>
        <w:fldChar w:fldCharType="end"/>
      </w:r>
      <w:r>
        <w:rPr>
          <w:rFonts w:hint="eastAsia" w:ascii="仿宋" w:hAnsi="仿宋" w:eastAsia="仿宋" w:cs="仿宋"/>
          <w:color w:val="auto"/>
          <w:sz w:val="24"/>
        </w:rPr>
        <w:t>。未被工商行政管理机关在全国企业信用信息公示系统中列入严重违法失信企业名单；</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2.5   </w:t>
      </w:r>
      <w:r>
        <w:rPr>
          <w:rFonts w:hint="eastAsia" w:ascii="仿宋" w:hAnsi="仿宋" w:eastAsia="仿宋" w:cs="仿宋"/>
          <w:color w:val="auto"/>
          <w:sz w:val="24"/>
        </w:rPr>
        <w:t>业绩要求：近3年，有相关类似的业绩证明（需附合同复印件）</w:t>
      </w:r>
    </w:p>
    <w:p>
      <w:pPr>
        <w:pStyle w:val="102"/>
        <w:numPr>
          <w:ilvl w:val="0"/>
          <w:numId w:val="0"/>
        </w:numPr>
        <w:adjustRightInd w:val="0"/>
        <w:snapToGrid w:val="0"/>
        <w:spacing w:line="360" w:lineRule="exact"/>
        <w:ind w:left="720" w:leftChars="0" w:hanging="720" w:hangingChars="3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2.6   </w:t>
      </w:r>
      <w:r>
        <w:rPr>
          <w:rFonts w:hint="eastAsia" w:ascii="仿宋" w:hAnsi="仿宋" w:eastAsia="仿宋" w:cs="仿宋"/>
          <w:color w:val="auto"/>
          <w:sz w:val="24"/>
        </w:rPr>
        <w:t xml:space="preserve">本项目参与投标的项目负责人或技术负责人必须亲自对本项目进行全过程管理，未经招标人许可，不得更换他人，否则作违约处理；项目负责人或技术负责人是投标方的在职员工且必须提供本公司相关资格证明及社保证明，养老保险证明材料弄虚作假的没收投标保证金。 </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2.7   </w:t>
      </w:r>
      <w:r>
        <w:rPr>
          <w:rFonts w:hint="eastAsia" w:ascii="仿宋" w:hAnsi="仿宋" w:eastAsia="仿宋" w:cs="仿宋"/>
          <w:color w:val="auto"/>
          <w:sz w:val="24"/>
        </w:rPr>
        <w:t>法律、行政法规规定的其他资格条件。</w:t>
      </w:r>
    </w:p>
    <w:p>
      <w:pPr>
        <w:pStyle w:val="102"/>
        <w:numPr>
          <w:ilvl w:val="0"/>
          <w:numId w:val="0"/>
        </w:numPr>
        <w:adjustRightInd w:val="0"/>
        <w:snapToGrid w:val="0"/>
        <w:spacing w:line="360" w:lineRule="exact"/>
        <w:ind w:left="720" w:leftChars="0" w:hanging="720" w:hangingChars="3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2.8   </w:t>
      </w:r>
      <w:r>
        <w:rPr>
          <w:rFonts w:hint="eastAsia" w:ascii="仿宋" w:hAnsi="仿宋" w:eastAsia="仿宋" w:cs="仿宋"/>
          <w:color w:val="auto"/>
          <w:sz w:val="24"/>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2"/>
        <w:numPr>
          <w:ilvl w:val="0"/>
          <w:numId w:val="1"/>
        </w:numPr>
        <w:adjustRightInd w:val="0"/>
        <w:snapToGrid w:val="0"/>
        <w:spacing w:line="360" w:lineRule="exact"/>
        <w:ind w:left="851" w:leftChars="0" w:hanging="851" w:firstLineChars="0"/>
        <w:contextualSpacing/>
        <w:rPr>
          <w:rFonts w:hint="eastAsia" w:ascii="仿宋" w:hAnsi="仿宋" w:eastAsia="仿宋" w:cs="仿宋"/>
          <w:b/>
          <w:color w:val="auto"/>
          <w:sz w:val="24"/>
        </w:rPr>
      </w:pPr>
      <w:r>
        <w:rPr>
          <w:rFonts w:hint="eastAsia" w:ascii="仿宋" w:hAnsi="仿宋" w:eastAsia="仿宋" w:cs="仿宋"/>
          <w:b/>
          <w:color w:val="auto"/>
          <w:sz w:val="24"/>
        </w:rPr>
        <w:t>招标文件获取</w:t>
      </w:r>
    </w:p>
    <w:p>
      <w:pPr>
        <w:pStyle w:val="102"/>
        <w:numPr>
          <w:ilvl w:val="0"/>
          <w:numId w:val="0"/>
        </w:numPr>
        <w:adjustRightInd w:val="0"/>
        <w:snapToGrid w:val="0"/>
        <w:spacing w:line="360" w:lineRule="exact"/>
        <w:ind w:left="720" w:leftChars="0" w:hanging="720" w:hangingChars="3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3.1  </w:t>
      </w:r>
      <w:r>
        <w:rPr>
          <w:rFonts w:hint="eastAsia" w:ascii="仿宋" w:hAnsi="仿宋" w:eastAsia="仿宋" w:cs="仿宋"/>
          <w:color w:val="auto"/>
          <w:sz w:val="24"/>
        </w:rPr>
        <w:t>请各投标人自行在衡阳华菱钢管有限公司网站（http://www.hysteeltube.com/zbgg）下载招标文件、报价清单、技术附件等。</w:t>
      </w:r>
    </w:p>
    <w:p>
      <w:pPr>
        <w:pStyle w:val="102"/>
        <w:numPr>
          <w:ilvl w:val="0"/>
          <w:numId w:val="0"/>
        </w:numPr>
        <w:adjustRightInd w:val="0"/>
        <w:snapToGrid w:val="0"/>
        <w:spacing w:line="360" w:lineRule="exact"/>
        <w:ind w:left="960" w:leftChars="0" w:hanging="960" w:hangingChars="4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3.2   </w:t>
      </w:r>
      <w:r>
        <w:rPr>
          <w:rFonts w:hint="eastAsia" w:ascii="仿宋" w:hAnsi="仿宋" w:eastAsia="仿宋" w:cs="仿宋"/>
          <w:color w:val="auto"/>
          <w:sz w:val="24"/>
        </w:rPr>
        <w:t>请投标单位自行下载或查阅招标文件及相关资料等，恕不另行通知，如有遗漏，招标人概不负责。</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3.4    </w:t>
      </w:r>
      <w:r>
        <w:rPr>
          <w:rFonts w:hint="eastAsia" w:ascii="仿宋" w:hAnsi="仿宋" w:eastAsia="仿宋" w:cs="仿宋"/>
          <w:color w:val="auto"/>
          <w:sz w:val="24"/>
        </w:rPr>
        <w:t>招标文件售价100元人民币，网站扫码支付。</w:t>
      </w:r>
    </w:p>
    <w:p>
      <w:pPr>
        <w:pStyle w:val="102"/>
        <w:numPr>
          <w:ilvl w:val="0"/>
          <w:numId w:val="0"/>
        </w:numPr>
        <w:adjustRightInd w:val="0"/>
        <w:snapToGrid w:val="0"/>
        <w:spacing w:line="360" w:lineRule="exact"/>
        <w:ind w:left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4      </w:t>
      </w:r>
      <w:r>
        <w:rPr>
          <w:rFonts w:hint="eastAsia" w:ascii="仿宋" w:hAnsi="仿宋" w:eastAsia="仿宋" w:cs="仿宋"/>
          <w:b/>
          <w:color w:val="auto"/>
          <w:sz w:val="24"/>
        </w:rPr>
        <w:t>投标保证金</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4.1   </w:t>
      </w:r>
      <w:r>
        <w:rPr>
          <w:rFonts w:hint="eastAsia" w:ascii="仿宋" w:hAnsi="仿宋" w:eastAsia="仿宋" w:cs="仿宋"/>
          <w:color w:val="auto"/>
          <w:sz w:val="24"/>
        </w:rPr>
        <w:t>投标保证金金额：</w:t>
      </w:r>
      <w:r>
        <w:rPr>
          <w:rFonts w:hint="eastAsia" w:ascii="仿宋" w:hAnsi="仿宋" w:eastAsia="仿宋" w:cs="仿宋"/>
          <w:b/>
          <w:color w:val="auto"/>
          <w:sz w:val="24"/>
          <w:u w:val="single"/>
        </w:rPr>
        <w:t>2000</w:t>
      </w:r>
      <w:r>
        <w:rPr>
          <w:rFonts w:hint="eastAsia" w:ascii="仿宋" w:hAnsi="仿宋" w:eastAsia="仿宋" w:cs="仿宋"/>
          <w:b/>
          <w:color w:val="auto"/>
          <w:sz w:val="24"/>
        </w:rPr>
        <w:t>元人民币</w:t>
      </w:r>
      <w:r>
        <w:rPr>
          <w:rFonts w:hint="eastAsia" w:ascii="仿宋" w:hAnsi="仿宋" w:eastAsia="仿宋" w:cs="仿宋"/>
          <w:color w:val="auto"/>
          <w:sz w:val="24"/>
        </w:rPr>
        <w:t>。</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4.2   </w:t>
      </w:r>
      <w:r>
        <w:rPr>
          <w:rFonts w:hint="eastAsia" w:ascii="仿宋" w:hAnsi="仿宋" w:eastAsia="仿宋" w:cs="仿宋"/>
          <w:color w:val="auto"/>
          <w:sz w:val="24"/>
        </w:rPr>
        <w:t>投标保证金缴纳截止时间为投标截止时间</w:t>
      </w:r>
      <w:r>
        <w:rPr>
          <w:rFonts w:hint="eastAsia" w:ascii="仿宋" w:hAnsi="仿宋" w:eastAsia="仿宋" w:cs="仿宋"/>
          <w:color w:val="auto"/>
          <w:sz w:val="24"/>
          <w:lang w:eastAsia="zh-CN"/>
        </w:rPr>
        <w:t>前</w:t>
      </w:r>
      <w:r>
        <w:rPr>
          <w:rFonts w:hint="eastAsia" w:ascii="仿宋" w:hAnsi="仿宋" w:eastAsia="仿宋" w:cs="仿宋"/>
          <w:color w:val="auto"/>
          <w:sz w:val="24"/>
        </w:rPr>
        <w:t>。</w:t>
      </w:r>
    </w:p>
    <w:p>
      <w:pPr>
        <w:pStyle w:val="102"/>
        <w:numPr>
          <w:ilvl w:val="0"/>
          <w:numId w:val="0"/>
        </w:numPr>
        <w:adjustRightInd w:val="0"/>
        <w:snapToGrid w:val="0"/>
        <w:spacing w:line="360" w:lineRule="exact"/>
        <w:ind w:left="720" w:leftChars="0" w:hanging="720" w:hangingChars="30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4.3  </w:t>
      </w:r>
      <w:r>
        <w:rPr>
          <w:rFonts w:hint="eastAsia" w:ascii="仿宋" w:hAnsi="仿宋" w:eastAsia="仿宋" w:cs="仿宋"/>
          <w:color w:val="auto"/>
          <w:sz w:val="24"/>
        </w:rPr>
        <w:t>投标保证金缴纳方式：银行汇票、保付支票、转账（在衡钢有货款或维修款或工程款的，可用货款充当保证金，但须递交加盖</w:t>
      </w:r>
      <w:r>
        <w:rPr>
          <w:rFonts w:hint="eastAsia" w:ascii="仿宋" w:hAnsi="仿宋" w:eastAsia="仿宋" w:cs="仿宋"/>
          <w:color w:val="auto"/>
          <w:sz w:val="24"/>
          <w:lang w:eastAsia="zh-CN"/>
        </w:rPr>
        <w:t>单位公</w:t>
      </w:r>
      <w:r>
        <w:rPr>
          <w:rFonts w:hint="eastAsia" w:ascii="仿宋" w:hAnsi="仿宋" w:eastAsia="仿宋" w:cs="仿宋"/>
          <w:color w:val="auto"/>
          <w:sz w:val="24"/>
        </w:rPr>
        <w:t>章书面</w:t>
      </w:r>
      <w:bookmarkStart w:id="6" w:name="_GoBack"/>
      <w:bookmarkEnd w:id="6"/>
      <w:r>
        <w:rPr>
          <w:rFonts w:hint="eastAsia" w:ascii="仿宋" w:hAnsi="仿宋" w:eastAsia="仿宋" w:cs="仿宋"/>
          <w:color w:val="auto"/>
          <w:sz w:val="24"/>
        </w:rPr>
        <w:t>保函）</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开户行：工行衡阳银雁支行</w:t>
      </w:r>
    </w:p>
    <w:p>
      <w:pPr>
        <w:adjustRightInd w:val="0"/>
        <w:snapToGrid w:val="0"/>
        <w:spacing w:line="440" w:lineRule="exact"/>
        <w:ind w:left="850" w:leftChars="405"/>
        <w:rPr>
          <w:rFonts w:hint="eastAsia" w:ascii="仿宋" w:hAnsi="仿宋" w:eastAsia="仿宋" w:cs="仿宋"/>
          <w:color w:val="auto"/>
          <w:sz w:val="24"/>
        </w:rPr>
      </w:pPr>
      <w:r>
        <w:rPr>
          <w:rFonts w:hint="eastAsia" w:ascii="仿宋" w:hAnsi="仿宋" w:eastAsia="仿宋" w:cs="仿宋"/>
          <w:color w:val="auto"/>
          <w:sz w:val="24"/>
        </w:rPr>
        <w:t>开户名：衡阳华菱连轧管有限公司</w:t>
      </w:r>
    </w:p>
    <w:p>
      <w:pPr>
        <w:adjustRightInd w:val="0"/>
        <w:snapToGrid w:val="0"/>
        <w:spacing w:line="360" w:lineRule="exact"/>
        <w:ind w:left="850" w:leftChars="405"/>
        <w:contextualSpacing/>
        <w:rPr>
          <w:rFonts w:hint="eastAsia" w:ascii="仿宋" w:hAnsi="仿宋" w:eastAsia="仿宋" w:cs="仿宋"/>
          <w:color w:val="auto"/>
          <w:sz w:val="24"/>
        </w:rPr>
      </w:pPr>
      <w:r>
        <w:rPr>
          <w:rFonts w:hint="eastAsia" w:ascii="仿宋" w:hAnsi="仿宋" w:eastAsia="仿宋" w:cs="仿宋"/>
          <w:color w:val="auto"/>
          <w:sz w:val="24"/>
        </w:rPr>
        <w:t>帐  号：1905022319020105051</w:t>
      </w:r>
      <w:r>
        <w:rPr>
          <w:rFonts w:hint="eastAsia" w:ascii="仿宋" w:hAnsi="仿宋" w:eastAsia="仿宋" w:cs="仿宋"/>
          <w:color w:val="auto"/>
          <w:sz w:val="24"/>
        </w:rPr>
        <w:tab/>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4.4  </w:t>
      </w:r>
      <w:r>
        <w:rPr>
          <w:rFonts w:hint="eastAsia" w:ascii="仿宋" w:hAnsi="仿宋" w:eastAsia="仿宋" w:cs="仿宋"/>
          <w:color w:val="auto"/>
          <w:sz w:val="24"/>
        </w:rPr>
        <w:t>投标人未按要求缴纳投标保证金，由评委会初审后作无效投标文件处理，其可能造成的损失由投标人自行承担。</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4.5   </w:t>
      </w:r>
      <w:r>
        <w:rPr>
          <w:rFonts w:hint="eastAsia" w:ascii="仿宋" w:hAnsi="仿宋" w:eastAsia="仿宋" w:cs="仿宋"/>
          <w:color w:val="auto"/>
          <w:sz w:val="24"/>
          <w:lang w:eastAsia="zh-CN"/>
        </w:rPr>
        <w:t>投标保证金退款、标书费开票</w:t>
      </w:r>
      <w:r>
        <w:rPr>
          <w:rFonts w:hint="eastAsia" w:ascii="仿宋" w:hAnsi="仿宋" w:eastAsia="仿宋" w:cs="仿宋"/>
          <w:color w:val="auto"/>
          <w:sz w:val="24"/>
        </w:rPr>
        <w:t>请各投标人自行在衡阳华菱钢管有限公司网站</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lang w:val="en-US" w:eastAsia="zh-CN"/>
        </w:rPr>
        <w:fldChar w:fldCharType="begin"/>
      </w:r>
      <w:r>
        <w:rPr>
          <w:rFonts w:hint="eastAsia" w:ascii="仿宋" w:hAnsi="仿宋" w:eastAsia="仿宋" w:cs="仿宋"/>
          <w:color w:val="auto"/>
          <w:sz w:val="24"/>
          <w:lang w:val="en-US" w:eastAsia="zh-CN"/>
        </w:rPr>
        <w:instrText xml:space="preserve"> HYPERLINK "http://www.hysteeltube.com/czsc.html" </w:instrText>
      </w:r>
      <w:r>
        <w:rPr>
          <w:rFonts w:hint="eastAsia" w:ascii="仿宋" w:hAnsi="仿宋" w:eastAsia="仿宋" w:cs="仿宋"/>
          <w:color w:val="auto"/>
          <w:sz w:val="24"/>
          <w:lang w:val="en-US" w:eastAsia="zh-CN"/>
        </w:rPr>
        <w:fldChar w:fldCharType="separate"/>
      </w:r>
      <w:r>
        <w:rPr>
          <w:rFonts w:hint="eastAsia" w:ascii="仿宋" w:hAnsi="仿宋" w:eastAsia="仿宋" w:cs="仿宋"/>
          <w:color w:val="auto"/>
          <w:sz w:val="24"/>
          <w:lang w:val="en-US" w:eastAsia="zh-CN"/>
        </w:rPr>
        <w:t>http://www.hysteeltube.com/czsc.html</w:t>
      </w:r>
      <w:r>
        <w:rPr>
          <w:rFonts w:hint="eastAsia" w:ascii="仿宋" w:hAnsi="仿宋" w:eastAsia="仿宋" w:cs="仿宋"/>
          <w:color w:val="auto"/>
          <w:sz w:val="24"/>
          <w:lang w:val="en-US" w:eastAsia="zh-CN"/>
        </w:rPr>
        <w:fldChar w:fldCharType="end"/>
      </w:r>
      <w:r>
        <w:rPr>
          <w:rFonts w:hint="eastAsia" w:ascii="仿宋" w:hAnsi="仿宋" w:eastAsia="仿宋" w:cs="仿宋"/>
          <w:color w:val="auto"/>
          <w:sz w:val="24"/>
          <w:lang w:val="en-US" w:eastAsia="zh-CN"/>
        </w:rPr>
        <w:t>招投标栏目公告信息中下载投标保证金退款、中标费服务及标书开票操作说明办理。</w:t>
      </w:r>
    </w:p>
    <w:p>
      <w:pPr>
        <w:pStyle w:val="102"/>
        <w:numPr>
          <w:ilvl w:val="0"/>
          <w:numId w:val="0"/>
        </w:numPr>
        <w:adjustRightInd w:val="0"/>
        <w:snapToGrid w:val="0"/>
        <w:spacing w:line="360" w:lineRule="exact"/>
        <w:ind w:left="2" w:left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5    </w:t>
      </w:r>
      <w:r>
        <w:rPr>
          <w:rFonts w:hint="eastAsia" w:ascii="仿宋" w:hAnsi="仿宋" w:eastAsia="仿宋" w:cs="仿宋"/>
          <w:b/>
          <w:color w:val="auto"/>
          <w:sz w:val="24"/>
        </w:rPr>
        <w:t>投标和开标</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5.1  </w:t>
      </w:r>
      <w:r>
        <w:rPr>
          <w:rFonts w:hint="eastAsia" w:ascii="仿宋" w:hAnsi="仿宋" w:eastAsia="仿宋" w:cs="仿宋"/>
          <w:color w:val="auto"/>
          <w:sz w:val="24"/>
        </w:rPr>
        <w:t>投标文件递交截止时间及开标时间：</w:t>
      </w:r>
      <w:r>
        <w:rPr>
          <w:rFonts w:hint="eastAsia" w:ascii="仿宋" w:hAnsi="仿宋" w:eastAsia="仿宋" w:cs="仿宋"/>
          <w:b/>
          <w:bCs/>
          <w:color w:val="auto"/>
          <w:sz w:val="24"/>
          <w:u w:val="single"/>
        </w:rPr>
        <w:t>2022年5月</w:t>
      </w:r>
      <w:r>
        <w:rPr>
          <w:rFonts w:hint="eastAsia" w:ascii="仿宋" w:hAnsi="仿宋" w:eastAsia="仿宋" w:cs="仿宋"/>
          <w:b/>
          <w:bCs/>
          <w:color w:val="auto"/>
          <w:sz w:val="24"/>
          <w:u w:val="single"/>
          <w:lang w:val="en-US" w:eastAsia="zh-CN"/>
        </w:rPr>
        <w:t>2</w:t>
      </w:r>
      <w:r>
        <w:rPr>
          <w:rFonts w:hint="eastAsia" w:ascii="仿宋" w:hAnsi="仿宋" w:eastAsia="仿宋" w:cs="仿宋"/>
          <w:b/>
          <w:bCs/>
          <w:color w:val="auto"/>
          <w:sz w:val="24"/>
          <w:u w:val="single"/>
        </w:rPr>
        <w:t>6日上午9:30</w:t>
      </w:r>
      <w:r>
        <w:rPr>
          <w:rFonts w:hint="eastAsia" w:ascii="仿宋" w:hAnsi="仿宋" w:eastAsia="仿宋" w:cs="仿宋"/>
          <w:b/>
          <w:bCs/>
          <w:color w:val="auto"/>
          <w:sz w:val="24"/>
        </w:rPr>
        <w:t>(北京时间)</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5.2  </w:t>
      </w:r>
      <w:r>
        <w:rPr>
          <w:rFonts w:hint="eastAsia" w:ascii="仿宋" w:hAnsi="仿宋" w:eastAsia="仿宋" w:cs="仿宋"/>
          <w:color w:val="auto"/>
          <w:sz w:val="24"/>
        </w:rPr>
        <w:t>投标文件递交及开标地点：</w:t>
      </w:r>
      <w:r>
        <w:rPr>
          <w:rFonts w:hint="eastAsia" w:ascii="仿宋" w:hAnsi="仿宋" w:eastAsia="仿宋" w:cs="仿宋"/>
          <w:b/>
          <w:color w:val="auto"/>
          <w:sz w:val="24"/>
        </w:rPr>
        <w:t>衡阳华菱钢管有限公司西办公楼三楼开标二室（采购部三楼）</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5.3  </w:t>
      </w:r>
      <w:r>
        <w:rPr>
          <w:rFonts w:hint="eastAsia" w:ascii="仿宋" w:hAnsi="仿宋" w:eastAsia="仿宋" w:cs="仿宋"/>
          <w:color w:val="auto"/>
          <w:sz w:val="24"/>
          <w:lang w:eastAsia="zh-CN"/>
        </w:rPr>
        <w:t>邮寄</w:t>
      </w:r>
      <w:r>
        <w:rPr>
          <w:rFonts w:hint="eastAsia" w:ascii="仿宋" w:hAnsi="仿宋" w:eastAsia="仿宋" w:cs="仿宋"/>
          <w:color w:val="auto"/>
          <w:sz w:val="24"/>
        </w:rPr>
        <w:t>投标须在投标截止时间和开标时间之前邮寄到衡阳华菱钢管有限公司西办公楼三楼开标二室（采购部三楼），应于开标时间前至少1天前快递到投标地点。如未能及时送达，应及时将加密电子投标文件发送至招标方指定接收投标文件的邮箱（HYST-ZB2@hysteeltube.com）逾期收到或不符合规定的投标文件恕不接受。</w:t>
      </w:r>
    </w:p>
    <w:p>
      <w:pPr>
        <w:pStyle w:val="102"/>
        <w:numPr>
          <w:ilvl w:val="0"/>
          <w:numId w:val="0"/>
        </w:numPr>
        <w:adjustRightInd w:val="0"/>
        <w:snapToGrid w:val="0"/>
        <w:spacing w:line="360" w:lineRule="exact"/>
        <w:ind w:leftChars="0"/>
        <w:contextualSpacing/>
        <w:rPr>
          <w:rFonts w:hint="eastAsia" w:ascii="仿宋" w:hAnsi="仿宋" w:eastAsia="仿宋" w:cs="仿宋"/>
          <w:color w:val="auto"/>
          <w:sz w:val="24"/>
        </w:rPr>
      </w:pPr>
      <w:r>
        <w:rPr>
          <w:rFonts w:hint="eastAsia" w:ascii="仿宋" w:hAnsi="仿宋" w:eastAsia="仿宋" w:cs="仿宋"/>
          <w:color w:val="auto"/>
          <w:sz w:val="24"/>
          <w:lang w:val="en-US" w:eastAsia="zh-CN"/>
        </w:rPr>
        <w:t xml:space="preserve">5.4  </w:t>
      </w:r>
      <w:r>
        <w:rPr>
          <w:rFonts w:hint="eastAsia" w:ascii="仿宋" w:hAnsi="仿宋" w:eastAsia="仿宋" w:cs="仿宋"/>
          <w:color w:val="auto"/>
          <w:sz w:val="24"/>
        </w:rPr>
        <w:t>逾期送达的或者未送达指定地点或未按要求密封和加写标记的投标文件，招标人不予受理。</w:t>
      </w:r>
    </w:p>
    <w:p>
      <w:pPr>
        <w:pStyle w:val="102"/>
        <w:numPr>
          <w:ilvl w:val="0"/>
          <w:numId w:val="0"/>
        </w:numPr>
        <w:adjustRightInd w:val="0"/>
        <w:snapToGrid w:val="0"/>
        <w:spacing w:line="360" w:lineRule="exact"/>
        <w:ind w:left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6     </w:t>
      </w:r>
      <w:r>
        <w:rPr>
          <w:rFonts w:hint="eastAsia" w:ascii="仿宋" w:hAnsi="仿宋" w:eastAsia="仿宋" w:cs="仿宋"/>
          <w:b/>
          <w:color w:val="auto"/>
          <w:sz w:val="24"/>
        </w:rPr>
        <w:t>评标办法</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本项目采用经评审的最低价中标法。</w:t>
      </w:r>
    </w:p>
    <w:p>
      <w:pPr>
        <w:pStyle w:val="102"/>
        <w:numPr>
          <w:ilvl w:val="0"/>
          <w:numId w:val="0"/>
        </w:numPr>
        <w:adjustRightInd w:val="0"/>
        <w:snapToGrid w:val="0"/>
        <w:spacing w:line="360" w:lineRule="exact"/>
        <w:ind w:left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7      </w:t>
      </w:r>
      <w:r>
        <w:rPr>
          <w:rFonts w:hint="eastAsia" w:ascii="仿宋" w:hAnsi="仿宋" w:eastAsia="仿宋" w:cs="仿宋"/>
          <w:b/>
          <w:color w:val="auto"/>
          <w:sz w:val="24"/>
        </w:rPr>
        <w:t>公告媒介</w:t>
      </w:r>
    </w:p>
    <w:p>
      <w:pPr>
        <w:pStyle w:val="102"/>
        <w:adjustRightInd w:val="0"/>
        <w:snapToGrid w:val="0"/>
        <w:spacing w:line="360" w:lineRule="exact"/>
        <w:ind w:left="851" w:firstLine="0" w:firstLineChars="0"/>
        <w:contextualSpacing/>
        <w:rPr>
          <w:rFonts w:hint="eastAsia" w:ascii="仿宋" w:hAnsi="仿宋" w:eastAsia="仿宋" w:cs="仿宋"/>
          <w:color w:val="auto"/>
          <w:sz w:val="24"/>
        </w:rPr>
      </w:pPr>
      <w:r>
        <w:rPr>
          <w:rFonts w:hint="eastAsia" w:ascii="仿宋" w:hAnsi="仿宋" w:eastAsia="仿宋" w:cs="仿宋"/>
          <w:color w:val="auto"/>
          <w:sz w:val="24"/>
        </w:rPr>
        <w:t>本次招标公告在衡阳华菱钢管有限公司网站（http://www.hysteeltube.com/zbgg）上发布。</w:t>
      </w:r>
    </w:p>
    <w:p>
      <w:pPr>
        <w:pStyle w:val="102"/>
        <w:numPr>
          <w:ilvl w:val="0"/>
          <w:numId w:val="0"/>
        </w:numPr>
        <w:adjustRightInd w:val="0"/>
        <w:snapToGrid w:val="0"/>
        <w:spacing w:line="360" w:lineRule="exact"/>
        <w:ind w:left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8      </w:t>
      </w:r>
      <w:r>
        <w:rPr>
          <w:rFonts w:hint="eastAsia" w:ascii="仿宋" w:hAnsi="仿宋" w:eastAsia="仿宋" w:cs="仿宋"/>
          <w:b/>
          <w:color w:val="auto"/>
          <w:sz w:val="24"/>
        </w:rPr>
        <w:t>监督</w:t>
      </w:r>
    </w:p>
    <w:p>
      <w:pPr>
        <w:pStyle w:val="102"/>
        <w:numPr>
          <w:ilvl w:val="0"/>
          <w:numId w:val="0"/>
        </w:numPr>
        <w:snapToGrid w:val="0"/>
        <w:spacing w:line="400" w:lineRule="exact"/>
        <w:ind w:leftChars="0"/>
        <w:rPr>
          <w:rFonts w:hint="eastAsia" w:ascii="仿宋" w:hAnsi="仿宋" w:eastAsia="仿宋" w:cs="仿宋"/>
          <w:color w:val="auto"/>
          <w:kern w:val="0"/>
          <w:sz w:val="24"/>
        </w:rPr>
      </w:pPr>
      <w:r>
        <w:rPr>
          <w:rFonts w:hint="eastAsia" w:ascii="仿宋" w:hAnsi="仿宋" w:eastAsia="仿宋" w:cs="仿宋"/>
          <w:color w:val="auto"/>
          <w:sz w:val="24"/>
          <w:lang w:val="en-US" w:eastAsia="zh-CN"/>
        </w:rPr>
        <w:t xml:space="preserve">8.1   </w:t>
      </w:r>
      <w:r>
        <w:rPr>
          <w:rFonts w:hint="eastAsia" w:ascii="仿宋" w:hAnsi="仿宋" w:eastAsia="仿宋" w:cs="仿宋"/>
          <w:color w:val="auto"/>
          <w:sz w:val="24"/>
        </w:rPr>
        <w:t>本次招投标监督部门为</w:t>
      </w:r>
      <w:bookmarkStart w:id="4" w:name="_Toc300677994"/>
      <w:bookmarkStart w:id="5" w:name="_Toc303864862"/>
      <w:r>
        <w:rPr>
          <w:rFonts w:hint="eastAsia" w:ascii="仿宋" w:hAnsi="仿宋" w:eastAsia="仿宋" w:cs="仿宋"/>
          <w:color w:val="auto"/>
          <w:sz w:val="24"/>
        </w:rPr>
        <w:t>湖南衡阳钢管（集团）有限公司纪委，电话：</w:t>
      </w:r>
      <w:bookmarkEnd w:id="4"/>
      <w:bookmarkEnd w:id="5"/>
      <w:r>
        <w:rPr>
          <w:rFonts w:hint="eastAsia" w:ascii="仿宋" w:hAnsi="仿宋" w:eastAsia="仿宋" w:cs="仿宋"/>
          <w:color w:val="auto"/>
          <w:kern w:val="0"/>
          <w:sz w:val="24"/>
        </w:rPr>
        <w:t>0734-8872189</w:t>
      </w:r>
    </w:p>
    <w:p>
      <w:pPr>
        <w:pStyle w:val="102"/>
        <w:numPr>
          <w:ilvl w:val="0"/>
          <w:numId w:val="0"/>
        </w:numPr>
        <w:adjustRightInd w:val="0"/>
        <w:snapToGrid w:val="0"/>
        <w:spacing w:line="360" w:lineRule="exact"/>
        <w:ind w:leftChars="0"/>
        <w:contextualSpacing/>
        <w:rPr>
          <w:rFonts w:hint="eastAsia" w:ascii="仿宋" w:hAnsi="仿宋" w:eastAsia="仿宋" w:cs="仿宋"/>
          <w:b/>
          <w:color w:val="auto"/>
          <w:sz w:val="24"/>
        </w:rPr>
      </w:pPr>
      <w:r>
        <w:rPr>
          <w:rFonts w:hint="eastAsia" w:ascii="仿宋" w:hAnsi="仿宋" w:eastAsia="仿宋" w:cs="仿宋"/>
          <w:b/>
          <w:color w:val="auto"/>
          <w:sz w:val="24"/>
          <w:lang w:val="en-US" w:eastAsia="zh-CN"/>
        </w:rPr>
        <w:t xml:space="preserve">8.2    </w:t>
      </w:r>
      <w:r>
        <w:rPr>
          <w:rFonts w:hint="eastAsia" w:ascii="仿宋" w:hAnsi="仿宋" w:eastAsia="仿宋" w:cs="仿宋"/>
          <w:b/>
          <w:color w:val="auto"/>
          <w:sz w:val="24"/>
        </w:rPr>
        <w:t>其它</w:t>
      </w:r>
    </w:p>
    <w:p>
      <w:pPr>
        <w:pStyle w:val="102"/>
        <w:adjustRightInd w:val="0"/>
        <w:snapToGrid w:val="0"/>
        <w:spacing w:line="360" w:lineRule="exact"/>
        <w:ind w:left="851" w:firstLine="0" w:firstLineChars="0"/>
        <w:rPr>
          <w:rFonts w:hint="eastAsia" w:ascii="仿宋" w:hAnsi="仿宋" w:eastAsia="仿宋" w:cs="仿宋"/>
          <w:color w:val="auto"/>
          <w:sz w:val="24"/>
        </w:rPr>
      </w:pPr>
      <w:r>
        <w:rPr>
          <w:rFonts w:hint="eastAsia" w:ascii="仿宋" w:hAnsi="仿宋" w:eastAsia="仿宋" w:cs="仿宋"/>
          <w:color w:val="auto"/>
          <w:sz w:val="24"/>
        </w:rPr>
        <w:t>投标人须保证其提供的资格审查申请资料及投标资料的真实性，招标人有权在招标的任何阶段进行调查和核实，一旦发现虚假，将严肃查处。</w:t>
      </w:r>
    </w:p>
    <w:p>
      <w:pPr>
        <w:pStyle w:val="102"/>
        <w:numPr>
          <w:ilvl w:val="0"/>
          <w:numId w:val="0"/>
        </w:numPr>
        <w:adjustRightInd w:val="0"/>
        <w:snapToGrid w:val="0"/>
        <w:spacing w:line="360" w:lineRule="exact"/>
        <w:ind w:leftChars="0" w:firstLine="964" w:firstLineChars="400"/>
        <w:contextualSpacing/>
        <w:rPr>
          <w:rFonts w:hint="eastAsia" w:ascii="仿宋" w:hAnsi="仿宋" w:eastAsia="仿宋" w:cs="仿宋"/>
          <w:b/>
          <w:color w:val="auto"/>
          <w:sz w:val="24"/>
        </w:rPr>
      </w:pPr>
      <w:r>
        <w:rPr>
          <w:rFonts w:hint="eastAsia" w:ascii="仿宋" w:hAnsi="仿宋" w:eastAsia="仿宋" w:cs="仿宋"/>
          <w:b/>
          <w:color w:val="auto"/>
          <w:sz w:val="24"/>
        </w:rPr>
        <w:t>联系方式：</w:t>
      </w:r>
    </w:p>
    <w:p>
      <w:pPr>
        <w:spacing w:line="360" w:lineRule="exact"/>
        <w:ind w:firstLine="849" w:firstLineChars="354"/>
        <w:rPr>
          <w:rFonts w:hint="eastAsia" w:ascii="仿宋" w:hAnsi="仿宋" w:eastAsia="仿宋" w:cs="仿宋"/>
          <w:color w:val="auto"/>
          <w:sz w:val="24"/>
          <w:lang w:val="en-US" w:eastAsia="zh-CN"/>
        </w:rPr>
      </w:pPr>
      <w:r>
        <w:rPr>
          <w:rFonts w:hint="eastAsia" w:ascii="仿宋" w:hAnsi="仿宋" w:eastAsia="仿宋" w:cs="仿宋"/>
          <w:color w:val="auto"/>
          <w:sz w:val="24"/>
        </w:rPr>
        <w:t xml:space="preserve">项目联系人： </w:t>
      </w:r>
      <w:r>
        <w:rPr>
          <w:rFonts w:hint="eastAsia" w:ascii="仿宋" w:hAnsi="仿宋" w:eastAsia="仿宋" w:cs="仿宋"/>
          <w:color w:val="auto"/>
          <w:sz w:val="24"/>
          <w:lang w:eastAsia="zh-CN"/>
        </w:rPr>
        <w:t>李先生</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手机：</w:t>
      </w:r>
      <w:r>
        <w:rPr>
          <w:rFonts w:hint="eastAsia" w:ascii="仿宋" w:hAnsi="仿宋" w:eastAsia="仿宋" w:cs="仿宋"/>
          <w:color w:val="auto"/>
          <w:sz w:val="24"/>
          <w:lang w:val="en-US" w:eastAsia="zh-CN"/>
        </w:rPr>
        <w:t>13975469911</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招标联系人：洪先生</w:t>
      </w:r>
    </w:p>
    <w:p>
      <w:pPr>
        <w:snapToGrid w:val="0"/>
        <w:spacing w:line="400" w:lineRule="exact"/>
        <w:ind w:left="850" w:leftChars="405"/>
        <w:rPr>
          <w:rFonts w:hint="eastAsia" w:ascii="仿宋" w:hAnsi="仿宋" w:eastAsia="仿宋" w:cs="仿宋"/>
          <w:color w:val="auto"/>
          <w:sz w:val="24"/>
        </w:rPr>
      </w:pPr>
      <w:r>
        <w:rPr>
          <w:rFonts w:hint="eastAsia" w:ascii="仿宋" w:hAnsi="仿宋" w:eastAsia="仿宋" w:cs="仿宋"/>
          <w:color w:val="auto"/>
          <w:sz w:val="24"/>
        </w:rPr>
        <w:t>电话：（0734）8872579（办）  手机：15616678886</w:t>
      </w:r>
    </w:p>
    <w:p>
      <w:pPr>
        <w:spacing w:line="440" w:lineRule="exact"/>
        <w:ind w:firstLine="840" w:firstLineChars="350"/>
        <w:rPr>
          <w:rFonts w:hint="eastAsia" w:ascii="仿宋" w:hAnsi="仿宋" w:eastAsia="仿宋" w:cs="仿宋"/>
          <w:color w:val="auto"/>
          <w:sz w:val="24"/>
        </w:rPr>
      </w:pPr>
      <w:r>
        <w:rPr>
          <w:rFonts w:hint="eastAsia" w:ascii="仿宋" w:hAnsi="仿宋" w:eastAsia="仿宋" w:cs="仿宋"/>
          <w:color w:val="auto"/>
          <w:sz w:val="24"/>
        </w:rPr>
        <w:t>详细地址：衡阳华菱钢管有限公司企业管理和人力资源部招标管理科</w:t>
      </w:r>
    </w:p>
    <w:p>
      <w:pPr>
        <w:spacing w:line="360" w:lineRule="exact"/>
        <w:ind w:firstLine="943" w:firstLineChars="393"/>
        <w:jc w:val="left"/>
        <w:rPr>
          <w:rFonts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Owoj/QAAAAAwEAAA8AAAAAAAAAAQAgAAAAIgAAAGRycy9kb3du&#10;cmV2LnhtbFBLAQIUABQAAAAIAIdO4kCWNFrkzgEAAJcDAAAOAAAAAAAAAAEAIAAAAB8BAABkcnMv&#10;ZTJvRG9jLnhtbFBLBQYAAAAABgAGAFkBAABfBQAAAAA=&#10;">
              <v:fill on="f" focussize="0,0"/>
              <v:stroke on="f"/>
              <v:imagedata o:title=""/>
              <o:lock v:ext="edit" aspectratio="f"/>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A89C5"/>
    <w:multiLevelType w:val="multilevel"/>
    <w:tmpl w:val="BB6A89C5"/>
    <w:lvl w:ilvl="0" w:tentative="0">
      <w:start w:val="1"/>
      <w:numFmt w:val="decimal"/>
      <w:lvlText w:val="%1"/>
      <w:lvlJc w:val="left"/>
      <w:pPr>
        <w:tabs>
          <w:tab w:val="left" w:pos="851"/>
        </w:tabs>
        <w:ind w:left="851" w:hanging="851"/>
      </w:pPr>
      <w:rPr>
        <w:rFonts w:hint="default" w:ascii="宋体" w:hAnsi="宋体" w:eastAsia="宋体" w:cs="宋体"/>
      </w:rPr>
    </w:lvl>
    <w:lvl w:ilvl="1" w:tentative="0">
      <w:start w:val="2"/>
      <w:numFmt w:val="decimal"/>
      <w:lvlText w:val="1.%2"/>
      <w:lvlJc w:val="left"/>
      <w:pPr>
        <w:tabs>
          <w:tab w:val="left" w:pos="851"/>
        </w:tabs>
        <w:ind w:left="851" w:hanging="851"/>
      </w:pPr>
      <w:rPr>
        <w:rFonts w:hint="default" w:ascii="宋体" w:hAnsi="宋体" w:eastAsia="宋体" w:cs="宋体"/>
      </w:rPr>
    </w:lvl>
    <w:lvl w:ilvl="2" w:tentative="0">
      <w:start w:val="1"/>
      <w:numFmt w:val="decimal"/>
      <w:lvlText w:val="%1.%2.%3"/>
      <w:lvlJc w:val="left"/>
      <w:pPr>
        <w:tabs>
          <w:tab w:val="left" w:pos="851"/>
        </w:tabs>
        <w:ind w:left="851" w:hanging="851"/>
      </w:pPr>
      <w:rPr>
        <w:rFonts w:hint="default" w:ascii="宋体" w:hAnsi="宋体" w:eastAsia="宋体" w:cs="宋体"/>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AA2"/>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943"/>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DEB"/>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2039"/>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6D9"/>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30504DE"/>
    <w:rsid w:val="1441159B"/>
    <w:rsid w:val="19BE4636"/>
    <w:rsid w:val="28C43902"/>
    <w:rsid w:val="2AD91EC9"/>
    <w:rsid w:val="2AF75217"/>
    <w:rsid w:val="30B5736D"/>
    <w:rsid w:val="34134919"/>
    <w:rsid w:val="343A7A12"/>
    <w:rsid w:val="36C43945"/>
    <w:rsid w:val="41E2444A"/>
    <w:rsid w:val="453F4237"/>
    <w:rsid w:val="4CD76635"/>
    <w:rsid w:val="4DFD33D7"/>
    <w:rsid w:val="4F5E135F"/>
    <w:rsid w:val="4F8C3D25"/>
    <w:rsid w:val="55860B9D"/>
    <w:rsid w:val="58642517"/>
    <w:rsid w:val="5CF249B3"/>
    <w:rsid w:val="5EB145CB"/>
    <w:rsid w:val="67815AC2"/>
    <w:rsid w:val="69CA4DB5"/>
    <w:rsid w:val="6ABD6B08"/>
    <w:rsid w:val="6F81559F"/>
    <w:rsid w:val="76835C5E"/>
    <w:rsid w:val="77FE1B71"/>
    <w:rsid w:val="7EA65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0"/>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99"/>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1459</Words>
  <Characters>1717</Characters>
  <Lines>3</Lines>
  <Paragraphs>3</Paragraphs>
  <TotalTime>0</TotalTime>
  <ScaleCrop>false</ScaleCrop>
  <LinksUpToDate>false</LinksUpToDate>
  <CharactersWithSpaces>1842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HongYB</cp:lastModifiedBy>
  <cp:lastPrinted>2021-05-21T06:26:00Z</cp:lastPrinted>
  <dcterms:modified xsi:type="dcterms:W3CDTF">2022-05-18T06:31:03Z</dcterms:modified>
  <dc:title>第二章  投标人须知</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AE0FF83CFFF44B59A2CD88109D58FBF0</vt:lpwstr>
  </property>
</Properties>
</file>