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jc w:val="both"/>
        <w:rPr>
          <w:rFonts w:hint="eastAsia" w:ascii="仿宋" w:hAnsi="仿宋" w:eastAsia="仿宋" w:cs="仿宋"/>
          <w:szCs w:val="32"/>
        </w:rPr>
      </w:pPr>
      <w:bookmarkStart w:id="0" w:name="_Toc29912"/>
      <w:r>
        <w:rPr>
          <w:rFonts w:hint="eastAsia" w:ascii="仿宋" w:hAnsi="仿宋" w:eastAsia="仿宋" w:cs="仿宋"/>
          <w:szCs w:val="32"/>
        </w:rPr>
        <w:t>招标公告</w:t>
      </w:r>
      <w:bookmarkEnd w:id="0"/>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w:t>
      </w:r>
      <w:r>
        <w:rPr>
          <w:rFonts w:hint="eastAsia" w:ascii="仿宋" w:hAnsi="仿宋" w:eastAsia="仿宋" w:cs="仿宋"/>
          <w:sz w:val="28"/>
          <w:szCs w:val="28"/>
          <w:lang w:eastAsia="zh-CN"/>
        </w:rPr>
        <w:t>HGCGD22076</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2022年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eastAsia="zh-CN"/>
        </w:rPr>
        <w:t>机电设备备件</w:t>
      </w:r>
      <w:r>
        <w:rPr>
          <w:rFonts w:hint="eastAsia" w:ascii="仿宋" w:hAnsi="仿宋" w:eastAsia="仿宋" w:cs="仿宋"/>
          <w:sz w:val="28"/>
          <w:szCs w:val="28"/>
        </w:rPr>
        <w:t>采购项目</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5"/>
        <w:adjustRightInd w:val="0"/>
        <w:snapToGrid w:val="0"/>
        <w:spacing w:line="360" w:lineRule="exact"/>
        <w:ind w:left="851" w:firstLine="0" w:firstLineChars="0"/>
        <w:rPr>
          <w:rFonts w:hint="eastAsia" w:ascii="仿宋" w:hAnsi="仿宋" w:eastAsia="仿宋" w:cs="仿宋"/>
          <w:b/>
          <w:sz w:val="28"/>
          <w:szCs w:val="28"/>
        </w:rPr>
      </w:pPr>
      <w:r>
        <w:rPr>
          <w:rFonts w:hint="eastAsia" w:ascii="仿宋" w:hAnsi="仿宋" w:eastAsia="仿宋" w:cs="仿宋"/>
          <w:sz w:val="28"/>
          <w:szCs w:val="28"/>
        </w:rPr>
        <w:t>货物名称：非标备件一批，具体见采购清单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数    量：</w:t>
      </w:r>
      <w:r>
        <w:rPr>
          <w:rFonts w:hint="eastAsia" w:ascii="仿宋" w:hAnsi="仿宋" w:eastAsia="仿宋" w:cs="仿宋"/>
          <w:sz w:val="28"/>
          <w:szCs w:val="28"/>
          <w:lang w:val="en-US" w:eastAsia="zh-CN"/>
        </w:rPr>
        <w:t>6</w:t>
      </w:r>
      <w:r>
        <w:rPr>
          <w:rFonts w:hint="eastAsia" w:ascii="仿宋" w:hAnsi="仿宋" w:eastAsia="仿宋" w:cs="仿宋"/>
          <w:sz w:val="28"/>
          <w:szCs w:val="28"/>
        </w:rPr>
        <w:t>个标</w:t>
      </w:r>
      <w:r>
        <w:rPr>
          <w:rFonts w:hint="eastAsia" w:ascii="仿宋" w:hAnsi="仿宋" w:eastAsia="仿宋" w:cs="仿宋"/>
          <w:sz w:val="28"/>
          <w:szCs w:val="28"/>
          <w:lang w:eastAsia="zh-CN"/>
        </w:rPr>
        <w:t>包、项</w:t>
      </w:r>
      <w:r>
        <w:rPr>
          <w:rFonts w:hint="eastAsia" w:ascii="仿宋" w:hAnsi="仿宋" w:eastAsia="仿宋" w:cs="仿宋"/>
          <w:sz w:val="28"/>
          <w:szCs w:val="28"/>
        </w:rPr>
        <w:t>，具体见采购清单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 xml:space="preserve">交付时间：具体见采购清单  </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交付地点：衡阳华菱连轧管有限公司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采购清单：详见商务标附件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keepNext w:val="0"/>
        <w:keepLines w:val="0"/>
        <w:pageBreakBefore w:val="0"/>
        <w:widowControl w:val="0"/>
        <w:numPr>
          <w:ilvl w:val="1"/>
          <w:numId w:val="2"/>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具有独立法人资格并依法取得企业营业执照，营业执照处于有效期内。</w:t>
      </w:r>
    </w:p>
    <w:p>
      <w:pPr>
        <w:pStyle w:val="5"/>
        <w:keepNext w:val="0"/>
        <w:keepLines w:val="0"/>
        <w:pageBreakBefore w:val="0"/>
        <w:widowControl w:val="0"/>
        <w:numPr>
          <w:ilvl w:val="1"/>
          <w:numId w:val="2"/>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营业执照经营范围包含本次招标采购标的物（以营业执照经营项目为准）。</w:t>
      </w:r>
    </w:p>
    <w:p>
      <w:pPr>
        <w:pStyle w:val="5"/>
        <w:keepNext w:val="0"/>
        <w:keepLines w:val="0"/>
        <w:pageBreakBefore w:val="0"/>
        <w:widowControl w:val="0"/>
        <w:numPr>
          <w:ilvl w:val="1"/>
          <w:numId w:val="2"/>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信誉要求：</w:t>
      </w:r>
    </w:p>
    <w:p>
      <w:pPr>
        <w:pStyle w:val="5"/>
        <w:keepNext w:val="0"/>
        <w:keepLines w:val="0"/>
        <w:pageBreakBefore w:val="0"/>
        <w:widowControl w:val="0"/>
        <w:numPr>
          <w:ilvl w:val="2"/>
          <w:numId w:val="2"/>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未被工商行政管理机关在全国企业信用信息公示系统中列入严重违法失信企业名单；</w:t>
      </w:r>
    </w:p>
    <w:p>
      <w:pPr>
        <w:pStyle w:val="5"/>
        <w:keepNext w:val="0"/>
        <w:keepLines w:val="0"/>
        <w:pageBreakBefore w:val="0"/>
        <w:widowControl w:val="0"/>
        <w:numPr>
          <w:ilvl w:val="2"/>
          <w:numId w:val="2"/>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未被最高人民法院在“信用中国”网站（www.creditchian.gov.cn）或各级信用信息共享平台列入失信被执行人名单。</w:t>
      </w:r>
    </w:p>
    <w:p>
      <w:pPr>
        <w:pStyle w:val="5"/>
        <w:keepNext w:val="0"/>
        <w:keepLines w:val="0"/>
        <w:pageBreakBefore w:val="0"/>
        <w:widowControl w:val="0"/>
        <w:numPr>
          <w:ilvl w:val="2"/>
          <w:numId w:val="2"/>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 xml:space="preserve">业绩要求：标的物同类产品在华菱集团三钢中至少有一家有一年以上供货业绩(非衡钢业绩须提供合同复印件)。                                            </w:t>
      </w:r>
    </w:p>
    <w:p>
      <w:pPr>
        <w:pStyle w:val="5"/>
        <w:keepNext w:val="0"/>
        <w:keepLines w:val="0"/>
        <w:pageBreakBefore w:val="0"/>
        <w:widowControl w:val="0"/>
        <w:numPr>
          <w:ilvl w:val="2"/>
          <w:numId w:val="2"/>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Cs/>
          <w:sz w:val="28"/>
          <w:szCs w:val="28"/>
        </w:rPr>
      </w:pPr>
      <w:r>
        <w:rPr>
          <w:rFonts w:hint="eastAsia" w:ascii="仿宋" w:hAnsi="仿宋" w:eastAsia="仿宋" w:cs="仿宋"/>
          <w:b w:val="0"/>
          <w:bCs/>
          <w:sz w:val="28"/>
          <w:szCs w:val="28"/>
        </w:rPr>
        <w:t xml:space="preserve">法律、行政法规规定的其他资格条件。   </w:t>
      </w:r>
      <w:r>
        <w:rPr>
          <w:rFonts w:hint="eastAsia" w:ascii="仿宋" w:hAnsi="仿宋" w:eastAsia="仿宋" w:cs="仿宋"/>
          <w:bCs/>
          <w:sz w:val="28"/>
          <w:szCs w:val="28"/>
        </w:rPr>
        <w:t xml:space="preserve">                                                   </w:t>
      </w:r>
    </w:p>
    <w:p>
      <w:pPr>
        <w:pStyle w:val="5"/>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17日上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w:t>
      </w:r>
      <w:r>
        <w:rPr>
          <w:rFonts w:hint="eastAsia" w:ascii="仿宋" w:hAnsi="仿宋" w:eastAsia="仿宋" w:cs="仿宋"/>
          <w:sz w:val="28"/>
          <w:szCs w:val="28"/>
          <w:lang w:val="en-US" w:eastAsia="zh-CN"/>
        </w:rPr>
        <w:t>标包</w:t>
      </w:r>
      <w:r>
        <w:rPr>
          <w:rFonts w:hint="eastAsia" w:ascii="仿宋" w:hAnsi="仿宋" w:eastAsia="仿宋" w:cs="仿宋"/>
          <w:sz w:val="28"/>
          <w:szCs w:val="28"/>
        </w:rPr>
        <w:t>最低价中标法。</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电话：（0734）8873437（办）  手机：18973477088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snapToGrid w:val="0"/>
        <w:spacing w:line="400" w:lineRule="exact"/>
        <w:ind w:left="850" w:leftChars="405"/>
        <w:rPr>
          <w:rFonts w:hint="eastAsia" w:ascii="仿宋" w:hAnsi="仿宋" w:eastAsia="仿宋" w:cs="仿宋"/>
          <w:sz w:val="28"/>
          <w:szCs w:val="28"/>
        </w:rPr>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6453BD"/>
    <w:multiLevelType w:val="multilevel"/>
    <w:tmpl w:val="5B6453BD"/>
    <w:lvl w:ilvl="0" w:tentative="0">
      <w:start w:val="1"/>
      <w:numFmt w:val="japaneseCounting"/>
      <w:lvlText w:val="第%1章"/>
      <w:lvlJc w:val="left"/>
      <w:pPr>
        <w:ind w:left="4935" w:hanging="1080"/>
      </w:pPr>
      <w:rPr>
        <w:rFonts w:hint="default"/>
      </w:rPr>
    </w:lvl>
    <w:lvl w:ilvl="1" w:tentative="0">
      <w:start w:val="1"/>
      <w:numFmt w:val="lowerLetter"/>
      <w:lvlText w:val="%2)"/>
      <w:lvlJc w:val="left"/>
      <w:pPr>
        <w:ind w:left="4695" w:hanging="420"/>
      </w:pPr>
    </w:lvl>
    <w:lvl w:ilvl="2" w:tentative="0">
      <w:start w:val="1"/>
      <w:numFmt w:val="lowerRoman"/>
      <w:lvlText w:val="%3."/>
      <w:lvlJc w:val="right"/>
      <w:pPr>
        <w:ind w:left="5115" w:hanging="420"/>
      </w:pPr>
    </w:lvl>
    <w:lvl w:ilvl="3" w:tentative="0">
      <w:start w:val="1"/>
      <w:numFmt w:val="decimal"/>
      <w:lvlText w:val="%4."/>
      <w:lvlJc w:val="left"/>
      <w:pPr>
        <w:ind w:left="5535" w:hanging="420"/>
      </w:pPr>
    </w:lvl>
    <w:lvl w:ilvl="4" w:tentative="0">
      <w:start w:val="1"/>
      <w:numFmt w:val="lowerLetter"/>
      <w:lvlText w:val="%5)"/>
      <w:lvlJc w:val="left"/>
      <w:pPr>
        <w:ind w:left="5955" w:hanging="420"/>
      </w:pPr>
    </w:lvl>
    <w:lvl w:ilvl="5" w:tentative="0">
      <w:start w:val="1"/>
      <w:numFmt w:val="lowerRoman"/>
      <w:lvlText w:val="%6."/>
      <w:lvlJc w:val="right"/>
      <w:pPr>
        <w:ind w:left="6375" w:hanging="420"/>
      </w:pPr>
    </w:lvl>
    <w:lvl w:ilvl="6" w:tentative="0">
      <w:start w:val="1"/>
      <w:numFmt w:val="decimal"/>
      <w:lvlText w:val="%7."/>
      <w:lvlJc w:val="left"/>
      <w:pPr>
        <w:ind w:left="6795" w:hanging="420"/>
      </w:pPr>
    </w:lvl>
    <w:lvl w:ilvl="7" w:tentative="0">
      <w:start w:val="1"/>
      <w:numFmt w:val="lowerLetter"/>
      <w:lvlText w:val="%8)"/>
      <w:lvlJc w:val="left"/>
      <w:pPr>
        <w:ind w:left="7215" w:hanging="420"/>
      </w:pPr>
    </w:lvl>
    <w:lvl w:ilvl="8" w:tentative="0">
      <w:start w:val="1"/>
      <w:numFmt w:val="lowerRoman"/>
      <w:lvlText w:val="%9."/>
      <w:lvlJc w:val="right"/>
      <w:pPr>
        <w:ind w:left="7635"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417A7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2022-06-15T00:05:56Z</dcterms:created>
  <dc:creator>Administrator</dc:creator>
  <cp:lastModifiedBy>Administrator</cp:lastModifiedBy>
  <dcterms:modified xsi:type="dcterms:W3CDTF">2022-06-15T00:06:14Z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7D3C31BEF5404BA5AEC5B1CF6CC003F4</vt:lpwstr>
  </property>
</Properties>
</file>