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6月减速机</w:t>
      </w:r>
      <w:r>
        <w:rPr>
          <w:rFonts w:hint="eastAsia" w:ascii="仿宋" w:hAnsi="仿宋" w:eastAsia="仿宋"/>
          <w:sz w:val="28"/>
          <w:szCs w:val="28"/>
        </w:rPr>
        <w:t>备件采购项目评标工作已经结束，本项目采用经评审的最低价中标法，现将评标相关信息予以公示。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eastAsia="zh-CN"/>
        </w:rPr>
        <w:t>减速机</w:t>
      </w:r>
      <w:r>
        <w:rPr>
          <w:rFonts w:hint="eastAsia" w:ascii="仿宋" w:hAnsi="仿宋" w:eastAsia="仿宋"/>
          <w:sz w:val="28"/>
          <w:szCs w:val="28"/>
        </w:rPr>
        <w:t xml:space="preserve">备件采购项目    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</w:t>
      </w:r>
      <w:r>
        <w:rPr>
          <w:rFonts w:ascii="仿宋" w:hAnsi="仿宋" w:eastAsia="仿宋"/>
          <w:sz w:val="28"/>
          <w:szCs w:val="28"/>
        </w:rPr>
        <w:t>HG</w:t>
      </w:r>
      <w:r>
        <w:rPr>
          <w:rFonts w:hint="eastAsia" w:ascii="仿宋" w:hAnsi="仿宋" w:eastAsia="仿宋"/>
          <w:sz w:val="28"/>
          <w:szCs w:val="28"/>
        </w:rPr>
        <w:t>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三、经评委会评定以下单位为中标候选人及中标金额（人民币含税价，税率13%）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衡阳市东传机电设备有限公司        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432970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151200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        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440000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无锡泰珂洛机械有限公司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 xml:space="preserve">      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115000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75B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07EDF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4CBF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6CEA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36DC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268B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4BF7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977C2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281B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27B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D7FC7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E714C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B391649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iPriority w:val="0"/>
    <w:pPr>
      <w:ind w:left="1260" w:leftChars="600"/>
    </w:pPr>
  </w:style>
  <w:style w:type="paragraph" w:styleId="28">
    <w:name w:val="toc 6"/>
    <w:basedOn w:val="1"/>
    <w:next w:val="1"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408</Words>
  <Characters>501</Characters>
  <Lines>1</Lines>
  <Paragraphs>1</Paragraphs>
  <TotalTime>779</TotalTime>
  <ScaleCrop>false</ScaleCrop>
  <LinksUpToDate>false</LinksUpToDate>
  <CharactersWithSpaces>610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2021-05-21T06:26:00Z</cp:lastPrinted>
  <dcterms:modified xsi:type="dcterms:W3CDTF">2022-06-21T06:12:45Z</dcterms:modified>
  <dc:title>第二章  投标人须知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3451B68C2F3C49E7ACCAF733099D1ED4</vt:lpwstr>
  </property>
</Properties>
</file>