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Chars="0"/>
        <w:jc w:val="center"/>
        <w:rPr>
          <w:rFonts w:hint="eastAsia" w:ascii="仿宋" w:hAnsi="仿宋" w:eastAsia="仿宋" w:cs="仿宋"/>
          <w:szCs w:val="32"/>
        </w:rPr>
      </w:pPr>
      <w:bookmarkStart w:id="3" w:name="_GoBack"/>
      <w:bookmarkEnd w:id="3"/>
      <w:bookmarkStart w:id="0" w:name="_Toc32158"/>
      <w:r>
        <w:rPr>
          <w:rFonts w:hint="eastAsia" w:ascii="仿宋" w:hAnsi="仿宋" w:eastAsia="仿宋" w:cs="仿宋"/>
          <w:szCs w:val="32"/>
        </w:rPr>
        <w:t>招标公告</w:t>
      </w:r>
      <w:bookmarkEnd w:id="0"/>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项目编号：HGCGD22087</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项目名称：2022年6月工程类主厂房照明施工灯具采购招标项目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highlight w:val="none"/>
        </w:rPr>
      </w:pPr>
      <w:r>
        <w:rPr>
          <w:rFonts w:hint="eastAsia" w:ascii="仿宋" w:hAnsi="仿宋" w:eastAsia="仿宋" w:cs="仿宋"/>
          <w:color w:val="0000FF"/>
          <w:sz w:val="28"/>
          <w:szCs w:val="28"/>
          <w:highlight w:val="none"/>
        </w:rPr>
        <w:t>具有独立法人资格并依法取得企业营业执照，营业执照处于有效期内，注册资金</w:t>
      </w:r>
      <w:r>
        <w:rPr>
          <w:rFonts w:hint="eastAsia" w:ascii="仿宋" w:hAnsi="仿宋" w:eastAsia="仿宋" w:cs="仿宋"/>
          <w:color w:val="0000FF"/>
          <w:sz w:val="28"/>
          <w:szCs w:val="28"/>
          <w:highlight w:val="none"/>
          <w:lang w:val="en-US" w:eastAsia="zh-CN"/>
        </w:rPr>
        <w:t>1000</w:t>
      </w:r>
      <w:r>
        <w:rPr>
          <w:rFonts w:hint="eastAsia" w:ascii="仿宋" w:hAnsi="仿宋" w:eastAsia="仿宋" w:cs="仿宋"/>
          <w:color w:val="0000FF"/>
          <w:sz w:val="28"/>
          <w:szCs w:val="28"/>
          <w:highlight w:val="none"/>
        </w:rPr>
        <w:t xml:space="preserve">万元及以上，成立时间一年及以上。 </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highlight w:val="none"/>
        </w:rPr>
      </w:pPr>
      <w:r>
        <w:rPr>
          <w:rFonts w:hint="eastAsia" w:ascii="仿宋" w:hAnsi="仿宋" w:eastAsia="仿宋" w:cs="仿宋"/>
          <w:color w:val="0000FF"/>
          <w:sz w:val="28"/>
          <w:szCs w:val="28"/>
          <w:highlight w:val="none"/>
        </w:rPr>
        <w:t>营业执照中经营范围包含本次招标采购标的物生产</w:t>
      </w:r>
      <w:r>
        <w:rPr>
          <w:rFonts w:hint="eastAsia" w:ascii="仿宋" w:hAnsi="仿宋" w:eastAsia="仿宋" w:cs="仿宋"/>
          <w:color w:val="0000FF"/>
          <w:sz w:val="28"/>
          <w:szCs w:val="28"/>
          <w:highlight w:val="none"/>
          <w:lang w:val="en-US" w:eastAsia="zh-CN"/>
        </w:rPr>
        <w:t>及</w:t>
      </w:r>
      <w:r>
        <w:rPr>
          <w:rFonts w:hint="eastAsia" w:ascii="仿宋" w:hAnsi="仿宋" w:eastAsia="仿宋" w:cs="仿宋"/>
          <w:color w:val="0000FF"/>
          <w:sz w:val="28"/>
          <w:szCs w:val="28"/>
          <w:highlight w:val="none"/>
        </w:rPr>
        <w:t>销售（以营业执照经营项目为准）</w:t>
      </w:r>
      <w:r>
        <w:rPr>
          <w:rFonts w:hint="eastAsia" w:ascii="仿宋" w:hAnsi="仿宋" w:eastAsia="仿宋" w:cs="仿宋"/>
          <w:color w:val="0000FF"/>
          <w:sz w:val="28"/>
          <w:szCs w:val="28"/>
          <w:highlight w:val="none"/>
          <w:lang w:val="en-US" w:eastAsia="zh-CN"/>
        </w:rPr>
        <w:t>的灯具生产厂家</w:t>
      </w:r>
      <w:r>
        <w:rPr>
          <w:rFonts w:hint="eastAsia" w:ascii="仿宋" w:hAnsi="仿宋" w:eastAsia="仿宋" w:cs="仿宋"/>
          <w:color w:val="0000FF"/>
          <w:sz w:val="28"/>
          <w:szCs w:val="28"/>
          <w:highlight w:val="none"/>
        </w:rPr>
        <w:t>。</w:t>
      </w:r>
    </w:p>
    <w:p>
      <w:pPr>
        <w:pStyle w:val="6"/>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信誉要求：具有良好的</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"https://wenwen.sogou.com/s/?w=%E5%95%86%E4%B8%9A%E4%BF%A1%E8%AA%89&amp;ch=ww.xqy.chain"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商业信誉</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highlight w:val="none"/>
        </w:rPr>
      </w:pPr>
      <w:r>
        <w:rPr>
          <w:rFonts w:hint="eastAsia" w:ascii="仿宋" w:hAnsi="仿宋" w:eastAsia="仿宋" w:cs="仿宋"/>
          <w:color w:val="0000FF"/>
          <w:sz w:val="28"/>
          <w:szCs w:val="28"/>
          <w:highlight w:val="none"/>
        </w:rPr>
        <w:t>须提供由国家认定的权威部门颁发的产品质量检测报告，防爆灯具须提供由国家认定的权威部门颁发的产品防爆合格证，第三方供货光源须提供光源使用授权证书。</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highlight w:val="none"/>
        </w:rPr>
      </w:pPr>
      <w:r>
        <w:rPr>
          <w:rFonts w:hint="eastAsia" w:ascii="仿宋" w:hAnsi="仿宋" w:eastAsia="仿宋" w:cs="仿宋"/>
          <w:color w:val="0000FF"/>
          <w:sz w:val="28"/>
          <w:szCs w:val="28"/>
          <w:highlight w:val="none"/>
        </w:rPr>
        <w:t>须提供由国家权威机构颁发的ISO-9000系列的认证证书或等同的质量保证体系认证证书。</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highlight w:val="none"/>
        </w:rPr>
      </w:pPr>
      <w:r>
        <w:rPr>
          <w:rFonts w:hint="eastAsia" w:ascii="仿宋" w:hAnsi="仿宋" w:eastAsia="仿宋" w:cs="仿宋"/>
          <w:color w:val="0000FF"/>
          <w:sz w:val="28"/>
          <w:szCs w:val="28"/>
          <w:highlight w:val="none"/>
        </w:rPr>
        <w:t>投标方的照明灯具应是经过国家法定机关检验合格的并经过至少有5年以上的成熟业绩和商业运行经验考验的、性能优良、技术先进、价格合理的成熟的产品， 并提供近3年销售的业绩证明材料。</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w:t>
      </w:r>
      <w:r>
        <w:rPr>
          <w:rFonts w:hint="eastAsia" w:ascii="仿宋" w:hAnsi="仿宋" w:eastAsia="仿宋" w:cs="仿宋"/>
          <w:b/>
          <w:sz w:val="28"/>
          <w:szCs w:val="28"/>
          <w:highlight w:val="yellow"/>
          <w:u w:val="single"/>
        </w:rPr>
        <w:t>022年6月</w:t>
      </w:r>
      <w:r>
        <w:rPr>
          <w:rFonts w:hint="eastAsia" w:ascii="仿宋" w:hAnsi="仿宋" w:eastAsia="仿宋" w:cs="仿宋"/>
          <w:b/>
          <w:sz w:val="28"/>
          <w:szCs w:val="28"/>
          <w:highlight w:val="yellow"/>
          <w:u w:val="single"/>
          <w:lang w:val="en-US" w:eastAsia="zh-CN"/>
        </w:rPr>
        <w:t>29</w:t>
      </w:r>
      <w:r>
        <w:rPr>
          <w:rFonts w:hint="eastAsia" w:ascii="仿宋" w:hAnsi="仿宋" w:eastAsia="仿宋" w:cs="仿宋"/>
          <w:b/>
          <w:sz w:val="28"/>
          <w:szCs w:val="28"/>
          <w:highlight w:val="yellow"/>
          <w:u w:val="single"/>
        </w:rPr>
        <w:t xml:space="preserve">日下午14 :30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采购联系人：吴</w:t>
      </w:r>
      <w:r>
        <w:rPr>
          <w:rFonts w:hint="eastAsia" w:ascii="仿宋" w:hAnsi="仿宋" w:eastAsia="仿宋" w:cs="仿宋"/>
          <w:sz w:val="28"/>
          <w:szCs w:val="28"/>
          <w:lang w:val="en-US" w:eastAsia="zh-CN"/>
        </w:rPr>
        <w:t>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电话：（0734）8872037（办）           手机：19807346684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6DB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widowControl/>
      <w:jc w:val="left"/>
    </w:pPr>
    <w:rPr>
      <w:rFonts w:ascii="Calibri" w:hAnsi="Calibri"/>
      <w:kern w:val="0"/>
      <w:sz w:val="24"/>
      <w:szCs w:val="32"/>
      <w:lang w:eastAsia="en-US" w:bidi="en-US"/>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2022-06-27T11:09:19Z</dcterms:created>
  <dc:creator>Administrator</dc:creator>
  <cp:lastModifiedBy>Administrator</cp:lastModifiedBy>
  <dcterms:modified xsi:type="dcterms:W3CDTF">2022-06-27T11:09:45Z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9CE8DE51E96F4069B7AD9AAF913EE7BE</vt:lpwstr>
  </property>
</Properties>
</file>