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ascii="仿宋" w:hAnsi="仿宋" w:eastAsia="仿宋"/>
          <w:sz w:val="24"/>
        </w:rPr>
      </w:pPr>
      <w:bookmarkStart w:id="0" w:name="_Toc61354154"/>
      <w:bookmarkStart w:id="1" w:name="_Toc526861349"/>
      <w:bookmarkStart w:id="2" w:name="_Toc526246862"/>
      <w:bookmarkStart w:id="3" w:name="_Toc526778066"/>
      <w:r>
        <w:rPr>
          <w:rFonts w:hint="eastAsia" w:ascii="仿宋" w:hAnsi="仿宋" w:eastAsia="仿宋"/>
          <w:sz w:val="24"/>
        </w:rPr>
        <w:t xml:space="preserve">               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项目概况</w:t>
      </w:r>
    </w:p>
    <w:p>
      <w:pPr>
        <w:pStyle w:val="101"/>
        <w:numPr>
          <w:ilvl w:val="1"/>
          <w:numId w:val="1"/>
        </w:numPr>
        <w:adjustRightInd w:val="0"/>
        <w:snapToGrid w:val="0"/>
        <w:spacing w:line="360" w:lineRule="exact"/>
        <w:ind w:firstLineChars="0"/>
        <w:contextualSpacing/>
        <w:rPr>
          <w:rFonts w:hint="eastAsia" w:ascii="仿宋" w:hAnsi="仿宋" w:eastAsia="仿宋"/>
          <w:sz w:val="24"/>
          <w:lang w:val="en-US"/>
        </w:rPr>
      </w:pPr>
      <w:r>
        <w:rPr>
          <w:rFonts w:hint="eastAsia" w:ascii="仿宋" w:hAnsi="仿宋" w:eastAsia="仿宋"/>
          <w:sz w:val="24"/>
        </w:rPr>
        <w:t>项目编号：HGSGW22</w:t>
      </w:r>
      <w:r>
        <w:rPr>
          <w:rFonts w:hint="eastAsia" w:ascii="仿宋" w:hAnsi="仿宋" w:eastAsia="仿宋"/>
          <w:sz w:val="24"/>
          <w:lang w:val="en-US" w:eastAsia="zh-CN"/>
        </w:rPr>
        <w:t>021</w:t>
      </w:r>
    </w:p>
    <w:p>
      <w:pPr>
        <w:pStyle w:val="101"/>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项目名称：180厂钢管下线操作室建安工程</w:t>
      </w:r>
    </w:p>
    <w:p>
      <w:pPr>
        <w:pStyle w:val="101"/>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工程合同: 固定单价合同</w:t>
      </w:r>
    </w:p>
    <w:p>
      <w:pPr>
        <w:pStyle w:val="101"/>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项目内容：本招标项目工程内容主要包括：</w:t>
      </w:r>
    </w:p>
    <w:p>
      <w:pPr>
        <w:spacing w:line="400" w:lineRule="exact"/>
        <w:ind w:left="984" w:leftChars="399" w:hanging="146" w:hangingChars="61"/>
        <w:rPr>
          <w:rFonts w:hint="eastAsia" w:ascii="仿宋" w:hAnsi="仿宋" w:eastAsia="仿宋" w:cs="仿宋"/>
          <w:color w:val="auto"/>
          <w:sz w:val="24"/>
          <w:highlight w:val="none"/>
        </w:rPr>
      </w:pPr>
      <w:r>
        <w:rPr>
          <w:rFonts w:hint="eastAsia" w:ascii="仿宋" w:hAnsi="仿宋" w:eastAsia="仿宋" w:cs="仿宋"/>
          <w:color w:val="auto"/>
          <w:sz w:val="24"/>
          <w:highlight w:val="none"/>
        </w:rPr>
        <w:t>180厂钢管下线现有彩钢夹芯板操作室拆除。</w:t>
      </w:r>
    </w:p>
    <w:p>
      <w:pPr>
        <w:spacing w:line="400" w:lineRule="exact"/>
        <w:ind w:left="984" w:leftChars="399" w:hanging="146" w:hangingChars="61"/>
        <w:rPr>
          <w:rFonts w:hint="eastAsia" w:ascii="仿宋" w:hAnsi="仿宋" w:eastAsia="仿宋" w:cs="仿宋"/>
          <w:color w:val="auto"/>
          <w:sz w:val="24"/>
          <w:highlight w:val="none"/>
        </w:rPr>
      </w:pPr>
      <w:r>
        <w:rPr>
          <w:rFonts w:hint="eastAsia" w:ascii="仿宋" w:hAnsi="仿宋" w:eastAsia="仿宋" w:cs="仿宋"/>
          <w:color w:val="auto"/>
          <w:sz w:val="24"/>
          <w:highlight w:val="none"/>
        </w:rPr>
        <w:t>180厂钢管下线重建砖混结构操作室面积约40平方米。以上为主要工程内容，具体详细的工程内容、数量详见技术要求规格书和工程量清单，</w:t>
      </w:r>
      <w:r>
        <w:rPr>
          <w:rFonts w:hint="eastAsia" w:ascii="仿宋" w:hAnsi="仿宋" w:eastAsia="仿宋" w:cs="仿宋"/>
          <w:bCs/>
          <w:color w:val="auto"/>
          <w:sz w:val="24"/>
          <w:highlight w:val="none"/>
        </w:rPr>
        <w:t>本次招标为清单单价招标</w:t>
      </w:r>
      <w:r>
        <w:rPr>
          <w:rFonts w:hint="eastAsia" w:ascii="仿宋" w:hAnsi="仿宋" w:eastAsia="仿宋" w:cs="仿宋"/>
          <w:color w:val="auto"/>
          <w:sz w:val="24"/>
          <w:highlight w:val="none"/>
        </w:rPr>
        <w:t>。</w:t>
      </w:r>
    </w:p>
    <w:p>
      <w:pPr>
        <w:spacing w:line="400" w:lineRule="exact"/>
        <w:ind w:left="1507" w:leftChars="399" w:hanging="669" w:hangingChars="279"/>
        <w:rPr>
          <w:rFonts w:hint="eastAsia" w:ascii="仿宋" w:hAnsi="仿宋" w:eastAsia="仿宋" w:cs="仿宋"/>
          <w:color w:val="auto"/>
          <w:sz w:val="24"/>
          <w:highlight w:val="none"/>
        </w:rPr>
      </w:pPr>
      <w:r>
        <w:rPr>
          <w:rFonts w:hint="eastAsia" w:ascii="仿宋" w:hAnsi="仿宋" w:eastAsia="仿宋" w:cs="仿宋"/>
          <w:color w:val="auto"/>
          <w:sz w:val="24"/>
          <w:highlight w:val="none"/>
        </w:rPr>
        <w:t>施工地点：衡阳华菱连轧管有限公司180厂</w:t>
      </w:r>
    </w:p>
    <w:p>
      <w:pPr>
        <w:numPr>
          <w:numId w:val="0"/>
        </w:numPr>
        <w:tabs>
          <w:tab w:val="left" w:pos="378"/>
        </w:tabs>
        <w:spacing w:line="400" w:lineRule="exact"/>
        <w:ind w:left="1" w:leftChars="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工期：本工程要求中标通知书下达后，根据甲方要求进行施工，工期40天(含养护期)</w:t>
      </w:r>
      <w:r>
        <w:rPr>
          <w:rFonts w:hint="eastAsia" w:ascii="仿宋" w:hAnsi="仿宋" w:eastAsia="仿宋" w:cs="仿宋"/>
          <w:bCs/>
          <w:color w:val="auto"/>
          <w:sz w:val="24"/>
          <w:highlight w:val="none"/>
        </w:rPr>
        <w:t>。</w:t>
      </w:r>
    </w:p>
    <w:p>
      <w:pPr>
        <w:pStyle w:val="101"/>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投标人资格要求</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 xml:space="preserve"> 具有中华人民共和国独立法人资格的企业，依法取得营业执照，企业注册资本金人民币1000万元及以上，注册时间三年及以上，具有履行合同的财务、技术、施工和服务能力。</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遵守国家法律、行政法规，具有良好的商业信誉，未被工商行政管理机关在全国企业信用信息公示系统中列入严重违法失信企业名单。</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投标人财务状况良好，没有处于资产被接管或冻结状态。未被法院在“信用中国”网站（</w:t>
      </w:r>
      <w:r>
        <w:rPr>
          <w:rFonts w:hint="eastAsia" w:ascii="仿宋" w:hAnsi="仿宋" w:eastAsia="仿宋"/>
          <w:sz w:val="24"/>
        </w:rPr>
        <w:fldChar w:fldCharType="begin"/>
      </w:r>
      <w:r>
        <w:rPr>
          <w:rFonts w:hint="eastAsia" w:ascii="仿宋" w:hAnsi="仿宋" w:eastAsia="仿宋"/>
          <w:sz w:val="24"/>
        </w:rPr>
        <w:instrText xml:space="preserve"> HYPERLINK "http://www.creditchian.gov.cn" </w:instrText>
      </w:r>
      <w:r>
        <w:rPr>
          <w:rFonts w:hint="eastAsia" w:ascii="仿宋" w:hAnsi="仿宋" w:eastAsia="仿宋"/>
          <w:sz w:val="24"/>
        </w:rPr>
        <w:fldChar w:fldCharType="separate"/>
      </w:r>
      <w:r>
        <w:rPr>
          <w:rFonts w:hint="eastAsia" w:ascii="仿宋" w:hAnsi="仿宋" w:eastAsia="仿宋"/>
          <w:sz w:val="24"/>
        </w:rPr>
        <w:t>www.creditchian.gov.cn</w:t>
      </w:r>
      <w:r>
        <w:rPr>
          <w:rFonts w:hint="eastAsia" w:ascii="仿宋" w:hAnsi="仿宋" w:eastAsia="仿宋"/>
          <w:sz w:val="24"/>
        </w:rPr>
        <w:fldChar w:fldCharType="end"/>
      </w:r>
      <w:r>
        <w:rPr>
          <w:rFonts w:hint="eastAsia" w:ascii="仿宋" w:hAnsi="仿宋" w:eastAsia="仿宋"/>
          <w:sz w:val="24"/>
        </w:rPr>
        <w:t>）或公共信用平台列入失信名单。</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投标人</w:t>
      </w:r>
      <w:r>
        <w:rPr>
          <w:rFonts w:hint="eastAsia" w:ascii="仿宋" w:hAnsi="仿宋" w:eastAsia="仿宋" w:cs="仿宋"/>
          <w:color w:val="auto"/>
          <w:sz w:val="24"/>
          <w:highlight w:val="none"/>
        </w:rPr>
        <w:t>须为具有建筑工程施工总承包三级及以上资质的法人企业，项目经理须具有二级建造师及以上执业资格证书，技术负责人具有中级及以上职称</w:t>
      </w:r>
      <w:r>
        <w:rPr>
          <w:rFonts w:hint="eastAsia" w:ascii="仿宋" w:hAnsi="仿宋" w:eastAsia="仿宋" w:cs="仿宋"/>
          <w:b/>
          <w:color w:val="auto"/>
          <w:sz w:val="24"/>
          <w:highlight w:val="none"/>
        </w:rPr>
        <w:t>（须提供企业资质、人员证书、社保证明复印件）。</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本工程参与投标的项目经理和技术负责人必须亲自对本工程进行全过程管理，未经招标人许可，不得更换易人，否则作违约处理。</w:t>
      </w:r>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本招标项目不接受列入湖南华菱钢铁集团有限责任公司及其分（子）公司供应商黑名单，或衡阳华菱钢管（连轧管）有限公司供应商资格暂停、取消、淘汰期间的单位或个人投标。</w:t>
      </w:r>
      <w:bookmarkStart w:id="6" w:name="_GoBack"/>
      <w:bookmarkEnd w:id="6"/>
    </w:p>
    <w:p>
      <w:pPr>
        <w:pStyle w:val="32"/>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本工程不接受联合体投标。</w:t>
      </w:r>
    </w:p>
    <w:p>
      <w:pPr>
        <w:pStyle w:val="101"/>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 xml:space="preserve"> 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请各投标人自行在衡阳华菱钢管有限公司网站（</w:t>
      </w:r>
      <w:r>
        <w:rPr>
          <w:rFonts w:ascii="仿宋" w:hAnsi="仿宋" w:eastAsia="仿宋"/>
          <w:sz w:val="24"/>
        </w:rPr>
        <w:t>http://www.hysteeltube.com/zbgg</w:t>
      </w:r>
      <w:r>
        <w:rPr>
          <w:rFonts w:hint="eastAsia" w:ascii="仿宋" w:hAnsi="仿宋" w:eastAsia="仿宋"/>
          <w:sz w:val="24"/>
        </w:rPr>
        <w:t>）下载招标文件、工程量清单、技术附件等。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ascii="仿宋" w:hAnsi="仿宋" w:eastAsia="仿宋"/>
          <w:sz w:val="24"/>
        </w:rPr>
        <w:t>招标文件售价</w:t>
      </w:r>
      <w:r>
        <w:rPr>
          <w:rFonts w:hint="eastAsia" w:ascii="仿宋" w:hAnsi="仿宋" w:eastAsia="仿宋"/>
          <w:sz w:val="24"/>
          <w:lang w:val="en-US" w:eastAsia="zh-CN"/>
        </w:rPr>
        <w:t>1</w:t>
      </w:r>
      <w:r>
        <w:rPr>
          <w:rFonts w:hint="eastAsia" w:ascii="仿宋" w:hAnsi="仿宋" w:eastAsia="仿宋"/>
          <w:sz w:val="24"/>
        </w:rPr>
        <w:t>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投标保证金金额：</w:t>
      </w:r>
      <w:r>
        <w:rPr>
          <w:rFonts w:hint="eastAsia" w:ascii="仿宋" w:hAnsi="仿宋" w:eastAsia="仿宋"/>
          <w:b/>
          <w:sz w:val="24"/>
          <w:u w:val="single"/>
          <w:lang w:val="en-US" w:eastAsia="zh-CN"/>
        </w:rPr>
        <w:t>2</w:t>
      </w:r>
      <w:r>
        <w:rPr>
          <w:rFonts w:hint="eastAsia" w:ascii="仿宋" w:hAnsi="仿宋" w:eastAsia="仿宋"/>
          <w:b/>
          <w:sz w:val="24"/>
          <w:u w:val="single"/>
        </w:rPr>
        <w:t>000</w:t>
      </w:r>
      <w:r>
        <w:rPr>
          <w:rFonts w:ascii="仿宋" w:hAnsi="仿宋" w:eastAsia="仿宋"/>
          <w:sz w:val="24"/>
        </w:rPr>
        <w:t>元人民币</w:t>
      </w:r>
      <w:r>
        <w:rPr>
          <w:rFonts w:hint="eastAsia" w:ascii="仿宋" w:hAnsi="仿宋" w:eastAsia="仿宋"/>
          <w:sz w:val="24"/>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投标保证金缴纳截止时间为投标截止时间前。</w:t>
      </w:r>
    </w:p>
    <w:p>
      <w:pPr>
        <w:pStyle w:val="101"/>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投标保证金缴纳方式：电汇、转账或投标单位在衡钢的货款（工程款）。</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开户行：</w:t>
      </w:r>
      <w:r>
        <w:rPr>
          <w:rFonts w:hint="eastAsia" w:ascii="仿宋" w:hAnsi="仿宋" w:eastAsia="仿宋"/>
          <w:sz w:val="24"/>
        </w:rPr>
        <w:t xml:space="preserve">工行衡阳银雁支行    </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开户名：</w:t>
      </w:r>
      <w:r>
        <w:rPr>
          <w:rFonts w:hint="eastAsia" w:ascii="仿宋" w:hAnsi="仿宋" w:eastAsia="仿宋"/>
          <w:sz w:val="24"/>
        </w:rPr>
        <w:t>衡阳华菱连轧管有限公司</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帐  号：</w:t>
      </w:r>
      <w:r>
        <w:rPr>
          <w:rFonts w:hint="eastAsia" w:ascii="仿宋" w:hAnsi="仿宋" w:eastAsia="仿宋"/>
          <w:sz w:val="24"/>
        </w:rPr>
        <w:t>1905022319020105051</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投标和开标</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投标文件递交截止时间及开标时间：</w:t>
      </w:r>
      <w:r>
        <w:rPr>
          <w:rFonts w:hint="eastAsia" w:ascii="仿宋" w:hAnsi="仿宋" w:eastAsia="仿宋" w:cs="仿宋"/>
          <w:b/>
          <w:color w:val="auto"/>
          <w:sz w:val="24"/>
          <w:highlight w:val="none"/>
          <w:u w:val="single"/>
        </w:rPr>
        <w:t>2022年7月4日下午14:30</w:t>
      </w:r>
      <w:r>
        <w:rPr>
          <w:rFonts w:hint="eastAsia" w:ascii="仿宋" w:hAnsi="仿宋" w:eastAsia="仿宋" w:cs="仿宋"/>
          <w:b/>
          <w:color w:val="auto"/>
          <w:sz w:val="24"/>
          <w:highlight w:val="none"/>
        </w:rPr>
        <w:t>(北京时间)</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 xml:space="preserve">投标文件递交及开标地点：衡阳华菱钢管有限公司西办公楼三楼开标二室（采购部三楼）                  </w:t>
      </w:r>
    </w:p>
    <w:p>
      <w:pPr>
        <w:pStyle w:val="101"/>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评标办法</w:t>
      </w:r>
    </w:p>
    <w:p>
      <w:pPr>
        <w:pStyle w:val="101"/>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公告媒介</w:t>
      </w:r>
    </w:p>
    <w:p>
      <w:pPr>
        <w:pStyle w:val="101"/>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本次招标公告在衡阳华菱钢管有限公司网站（</w:t>
      </w:r>
      <w:r>
        <w:rPr>
          <w:rFonts w:ascii="仿宋" w:hAnsi="仿宋" w:eastAsia="仿宋"/>
          <w:sz w:val="24"/>
        </w:rPr>
        <w:t>http://www.hysteeltube.com/zbgg</w:t>
      </w:r>
      <w:r>
        <w:rPr>
          <w:rFonts w:hint="eastAsia" w:ascii="仿宋" w:hAnsi="仿宋" w:eastAsia="仿宋"/>
          <w:sz w:val="24"/>
        </w:rPr>
        <w:t>）上发布。</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监督</w:t>
      </w:r>
    </w:p>
    <w:p>
      <w:pPr>
        <w:pStyle w:val="101"/>
        <w:numPr>
          <w:ilvl w:val="0"/>
          <w:numId w:val="1"/>
        </w:numPr>
        <w:snapToGrid w:val="0"/>
        <w:spacing w:line="400" w:lineRule="exact"/>
        <w:ind w:firstLineChars="0"/>
        <w:rPr>
          <w:rFonts w:ascii="仿宋" w:hAnsi="仿宋" w:eastAsia="仿宋" w:cs="宋体"/>
          <w:kern w:val="0"/>
          <w:sz w:val="24"/>
        </w:rPr>
      </w:pPr>
      <w:r>
        <w:rPr>
          <w:rFonts w:hint="eastAsia" w:ascii="仿宋" w:hAnsi="仿宋" w:eastAsia="仿宋"/>
          <w:sz w:val="24"/>
        </w:rPr>
        <w:t>本次招投标监督部门为衡阳华菱钢管有限公司</w:t>
      </w:r>
      <w:bookmarkStart w:id="4" w:name="_Toc303864862"/>
      <w:bookmarkStart w:id="5" w:name="_Toc300677994"/>
      <w:r>
        <w:rPr>
          <w:rFonts w:hint="eastAsia" w:ascii="仿宋" w:hAnsi="仿宋" w:eastAsia="仿宋"/>
          <w:sz w:val="24"/>
        </w:rPr>
        <w:t>纪委，电话：</w:t>
      </w:r>
      <w:bookmarkEnd w:id="4"/>
      <w:bookmarkEnd w:id="5"/>
      <w:r>
        <w:rPr>
          <w:rFonts w:hint="eastAsia" w:ascii="仿宋" w:hAnsi="仿宋" w:eastAsia="仿宋" w:cs="宋体"/>
          <w:kern w:val="0"/>
          <w:sz w:val="24"/>
        </w:rPr>
        <w:t>0734-8872189</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其它</w:t>
      </w:r>
    </w:p>
    <w:p>
      <w:pPr>
        <w:pStyle w:val="101"/>
        <w:adjustRightInd w:val="0"/>
        <w:snapToGrid w:val="0"/>
        <w:spacing w:line="360" w:lineRule="exact"/>
        <w:ind w:left="851" w:firstLine="0" w:firstLineChars="0"/>
        <w:rPr>
          <w:rFonts w:ascii="仿宋" w:hAnsi="仿宋" w:eastAsia="仿宋"/>
          <w:sz w:val="24"/>
        </w:rPr>
      </w:pPr>
      <w:r>
        <w:rPr>
          <w:rFonts w:hint="eastAsia" w:ascii="仿宋" w:hAnsi="仿宋" w:eastAsia="仿宋"/>
          <w:sz w:val="24"/>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4"/>
        </w:rPr>
      </w:pPr>
      <w:r>
        <w:rPr>
          <w:rFonts w:ascii="仿宋" w:hAnsi="仿宋" w:eastAsia="仿宋"/>
          <w:b/>
          <w:sz w:val="24"/>
        </w:rPr>
        <w:t>联系方式：</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项目联系人：熊先生</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电话：（0734）8872820           手机：18684587597</w:t>
      </w:r>
    </w:p>
    <w:p>
      <w:pPr>
        <w:spacing w:line="360" w:lineRule="exact"/>
        <w:ind w:firstLine="943" w:firstLineChars="39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w:t>
      </w:r>
      <w:r>
        <w:rPr>
          <w:rFonts w:hint="eastAsia" w:ascii="仿宋" w:hAnsi="仿宋" w:eastAsia="仿宋" w:cs="仿宋"/>
          <w:bCs/>
          <w:color w:val="auto"/>
          <w:sz w:val="24"/>
          <w:highlight w:val="none"/>
        </w:rPr>
        <w:t>设备工程部</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180厂联系人：吴先生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手机：13789366146</w:t>
      </w:r>
    </w:p>
    <w:p>
      <w:pPr>
        <w:spacing w:line="360" w:lineRule="exact"/>
        <w:ind w:firstLine="943" w:firstLineChars="39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w:t>
      </w:r>
      <w:r>
        <w:rPr>
          <w:rFonts w:hint="eastAsia" w:ascii="仿宋" w:hAnsi="仿宋" w:eastAsia="仿宋" w:cs="仿宋"/>
          <w:bCs/>
          <w:color w:val="auto"/>
          <w:sz w:val="24"/>
          <w:highlight w:val="none"/>
        </w:rPr>
        <w:t>180厂</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招标联系人： 洪先生</w:t>
      </w:r>
    </w:p>
    <w:p>
      <w:pPr>
        <w:spacing w:line="360" w:lineRule="exact"/>
        <w:ind w:firstLine="943" w:firstLineChars="393"/>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电话：（0734）8872579           手机：15616678886</w:t>
      </w:r>
    </w:p>
    <w:p>
      <w:pPr>
        <w:spacing w:line="360" w:lineRule="exact"/>
        <w:ind w:firstLine="943" w:firstLineChars="39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详细地址：衡阳华菱钢管有限公司企业管理和人力资源部</w:t>
      </w:r>
    </w:p>
    <w:p>
      <w:pPr>
        <w:snapToGrid w:val="0"/>
        <w:spacing w:line="400" w:lineRule="exact"/>
        <w:rPr>
          <w:rFonts w:ascii="仿宋" w:hAnsi="仿宋" w:eastAsia="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1C766D20"/>
    <w:rsid w:val="30B5736D"/>
    <w:rsid w:val="34134919"/>
    <w:rsid w:val="36C43945"/>
    <w:rsid w:val="3C324331"/>
    <w:rsid w:val="3ED70A3A"/>
    <w:rsid w:val="422B7AC6"/>
    <w:rsid w:val="4CB5355C"/>
    <w:rsid w:val="4CD76635"/>
    <w:rsid w:val="4F8C3D25"/>
    <w:rsid w:val="57D8796C"/>
    <w:rsid w:val="5A33532D"/>
    <w:rsid w:val="5A981634"/>
    <w:rsid w:val="61785D1C"/>
    <w:rsid w:val="72812CA9"/>
    <w:rsid w:val="7488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1324</Words>
  <Characters>1521</Characters>
  <Lines>2</Lines>
  <Paragraphs>3</Paragraphs>
  <TotalTime>2</TotalTime>
  <ScaleCrop>false</ScaleCrop>
  <LinksUpToDate>false</LinksUpToDate>
  <CharactersWithSpaces>1596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2022-06-28T06:29:06Z</dcterms:modified>
  <dc:title>第二章  投标人须知</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E3A82055CEBF488E8EF034F37A877BE7</vt:lpwstr>
  </property>
</Properties>
</file>