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ind w:left="1404"/>
        <w:jc w:val="both"/>
        <w:rPr>
          <w:rFonts w:ascii="仿宋" w:hAnsi="仿宋" w:eastAsia="仿宋"/>
          <w:sz w:val="24"/>
        </w:rPr>
      </w:pPr>
      <w:bookmarkStart w:id="0" w:name="_Toc61354154"/>
      <w:bookmarkStart w:id="1" w:name="_Toc526861349"/>
      <w:bookmarkStart w:id="2" w:name="_Toc526246862"/>
      <w:bookmarkStart w:id="3" w:name="_Toc526778066"/>
      <w:r>
        <w:rPr>
          <w:rFonts w:hint="eastAsia" w:ascii="仿宋" w:hAnsi="仿宋" w:eastAsia="仿宋"/>
          <w:sz w:val="24"/>
        </w:rPr>
        <w:t xml:space="preserve">               招标公告</w:t>
      </w:r>
      <w:bookmarkEnd w:id="0"/>
      <w:bookmarkEnd w:id="1"/>
      <w:bookmarkEnd w:id="2"/>
      <w:bookmarkEnd w:id="3"/>
    </w:p>
    <w:p>
      <w:pPr>
        <w:pStyle w:val="102"/>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项目概况</w:t>
      </w:r>
    </w:p>
    <w:p>
      <w:pPr>
        <w:pStyle w:val="102"/>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sz w:val="24"/>
        </w:rPr>
        <w:t>项目编号：HGSGW22</w:t>
      </w:r>
      <w:r>
        <w:rPr>
          <w:rFonts w:hint="eastAsia" w:ascii="仿宋" w:hAnsi="仿宋" w:eastAsia="仿宋"/>
          <w:sz w:val="24"/>
          <w:lang w:val="en-US" w:eastAsia="zh-CN"/>
        </w:rPr>
        <w:t>020</w:t>
      </w:r>
    </w:p>
    <w:p>
      <w:pPr>
        <w:pStyle w:val="102"/>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sz w:val="24"/>
        </w:rPr>
        <w:t>项目名称：2022年6月炼钢厂大管坯185t行车主钩行星减速机维修</w:t>
      </w:r>
      <w:r>
        <w:rPr>
          <w:rFonts w:hint="eastAsia" w:ascii="仿宋" w:hAnsi="仿宋" w:eastAsia="仿宋"/>
          <w:sz w:val="24"/>
          <w:lang w:eastAsia="zh-CN"/>
        </w:rPr>
        <w:t>项目</w:t>
      </w:r>
    </w:p>
    <w:p>
      <w:pPr>
        <w:pStyle w:val="102"/>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sz w:val="24"/>
        </w:rPr>
        <w:t>工程合同: 固定</w:t>
      </w:r>
      <w:r>
        <w:rPr>
          <w:rFonts w:hint="eastAsia" w:ascii="仿宋" w:hAnsi="仿宋" w:eastAsia="仿宋"/>
          <w:sz w:val="24"/>
          <w:lang w:eastAsia="zh-CN"/>
        </w:rPr>
        <w:t>总</w:t>
      </w:r>
      <w:r>
        <w:rPr>
          <w:rFonts w:hint="eastAsia" w:ascii="仿宋" w:hAnsi="仿宋" w:eastAsia="仿宋"/>
          <w:sz w:val="24"/>
        </w:rPr>
        <w:t>价合同</w:t>
      </w:r>
    </w:p>
    <w:p>
      <w:pPr>
        <w:pStyle w:val="102"/>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sz w:val="24"/>
        </w:rPr>
        <w:t>项目内容：炼钢厂</w:t>
      </w:r>
      <w:r>
        <w:rPr>
          <w:rFonts w:ascii="仿宋" w:hAnsi="仿宋" w:eastAsia="仿宋"/>
          <w:sz w:val="24"/>
        </w:rPr>
        <w:t>大管坯185t行车行星减速机（型号：</w:t>
      </w:r>
      <w:r>
        <w:rPr>
          <w:rFonts w:hint="eastAsia" w:ascii="仿宋" w:hAnsi="仿宋" w:eastAsia="仿宋"/>
          <w:sz w:val="24"/>
        </w:rPr>
        <w:t>PCY</w:t>
      </w:r>
      <w:r>
        <w:rPr>
          <w:rFonts w:ascii="仿宋" w:hAnsi="仿宋" w:eastAsia="仿宋"/>
          <w:sz w:val="24"/>
        </w:rPr>
        <w:t>7</w:t>
      </w:r>
      <w:r>
        <w:rPr>
          <w:rFonts w:hint="eastAsia" w:ascii="仿宋" w:hAnsi="仿宋" w:eastAsia="仿宋"/>
          <w:sz w:val="24"/>
        </w:rPr>
        <w:t>00）</w:t>
      </w:r>
      <w:r>
        <w:rPr>
          <w:rFonts w:ascii="仿宋" w:hAnsi="仿宋" w:eastAsia="仿宋"/>
          <w:sz w:val="24"/>
        </w:rPr>
        <w:t>因在线使用时间长、轴承磨损、减速箱跳动大下线，</w:t>
      </w:r>
      <w:r>
        <w:rPr>
          <w:rFonts w:hint="eastAsia" w:ascii="仿宋" w:hAnsi="仿宋" w:eastAsia="仿宋"/>
          <w:sz w:val="24"/>
        </w:rPr>
        <w:t xml:space="preserve">  </w:t>
      </w:r>
      <w:r>
        <w:rPr>
          <w:rFonts w:ascii="仿宋" w:hAnsi="仿宋" w:eastAsia="仿宋"/>
          <w:sz w:val="24"/>
        </w:rPr>
        <w:t>该减速机为185t行车（钢水吊运行车）关键设备，急需维修后备用</w:t>
      </w:r>
      <w:r>
        <w:rPr>
          <w:rFonts w:hint="eastAsia" w:ascii="仿宋" w:hAnsi="仿宋" w:eastAsia="仿宋"/>
          <w:sz w:val="24"/>
        </w:rPr>
        <w:t>、减速机用途：用于炼钢分厂大管坯185t起重机主起升机构。型号：PCY700。减速机速比：快速i=1.38，慢速i=2.76，输入功率及转速：200kw*2，转速：588r/min，  出轴工作扭矩：4000*2N.m，出轴尖峰扭矩：10800*2N.m。工作级别：M8。工作环境：工作温度10～60℃（具体见后所附图纸）</w:t>
      </w:r>
    </w:p>
    <w:p>
      <w:pPr>
        <w:spacing w:line="400" w:lineRule="exact"/>
        <w:ind w:left="984" w:leftChars="399" w:hanging="146" w:hangingChars="61"/>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以上为</w:t>
      </w:r>
      <w:r>
        <w:rPr>
          <w:rFonts w:hint="eastAsia" w:ascii="仿宋" w:hAnsi="仿宋" w:eastAsia="仿宋" w:cs="仿宋"/>
          <w:color w:val="auto"/>
          <w:sz w:val="24"/>
          <w:highlight w:val="none"/>
          <w:lang w:eastAsia="zh-CN"/>
        </w:rPr>
        <w:t>基本</w:t>
      </w:r>
      <w:r>
        <w:rPr>
          <w:rFonts w:hint="eastAsia" w:ascii="仿宋" w:hAnsi="仿宋" w:eastAsia="仿宋" w:cs="仿宋"/>
          <w:color w:val="auto"/>
          <w:sz w:val="24"/>
          <w:highlight w:val="none"/>
        </w:rPr>
        <w:t>内容，具体详细的</w:t>
      </w:r>
      <w:r>
        <w:rPr>
          <w:rFonts w:hint="eastAsia" w:ascii="仿宋" w:hAnsi="仿宋" w:eastAsia="仿宋" w:cs="仿宋"/>
          <w:color w:val="auto"/>
          <w:sz w:val="24"/>
          <w:highlight w:val="none"/>
          <w:lang w:eastAsia="zh-CN"/>
        </w:rPr>
        <w:t>维修</w:t>
      </w:r>
      <w:r>
        <w:rPr>
          <w:rFonts w:hint="eastAsia" w:ascii="仿宋" w:hAnsi="仿宋" w:eastAsia="仿宋" w:cs="仿宋"/>
          <w:color w:val="auto"/>
          <w:sz w:val="24"/>
          <w:highlight w:val="none"/>
        </w:rPr>
        <w:t>内容、数量详见技术要求规格</w:t>
      </w:r>
      <w:bookmarkStart w:id="6" w:name="_GoBack"/>
      <w:r>
        <w:rPr>
          <w:rFonts w:hint="eastAsia" w:ascii="仿宋" w:hAnsi="仿宋" w:eastAsia="仿宋" w:cs="仿宋"/>
          <w:color w:val="auto"/>
          <w:sz w:val="24"/>
          <w:highlight w:val="none"/>
        </w:rPr>
        <w:t>书</w:t>
      </w:r>
      <w:bookmarkEnd w:id="6"/>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交货地点：炼钢厂现场</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交货时间：合同签订后90天之内</w:t>
      </w:r>
    </w:p>
    <w:p>
      <w:pPr>
        <w:pStyle w:val="102"/>
        <w:numPr>
          <w:ilvl w:val="0"/>
          <w:numId w:val="1"/>
        </w:numPr>
        <w:adjustRightInd w:val="0"/>
        <w:snapToGrid w:val="0"/>
        <w:spacing w:line="360" w:lineRule="exact"/>
        <w:ind w:left="2582" w:hanging="2582" w:firstLineChars="0"/>
        <w:contextualSpacing/>
        <w:rPr>
          <w:rFonts w:ascii="仿宋" w:hAnsi="仿宋" w:eastAsia="仿宋"/>
          <w:b/>
          <w:sz w:val="24"/>
        </w:rPr>
      </w:pPr>
      <w:r>
        <w:rPr>
          <w:rFonts w:hint="eastAsia" w:ascii="仿宋" w:hAnsi="仿宋" w:eastAsia="仿宋"/>
          <w:b/>
          <w:sz w:val="24"/>
        </w:rPr>
        <w:t>投标人资格要求</w:t>
      </w:r>
    </w:p>
    <w:p>
      <w:pPr>
        <w:pStyle w:val="33"/>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lang w:val="en-US" w:eastAsia="zh-CN"/>
        </w:rPr>
        <w:t xml:space="preserve">  </w:t>
      </w:r>
      <w:r>
        <w:rPr>
          <w:rFonts w:hint="eastAsia" w:ascii="仿宋" w:hAnsi="仿宋" w:eastAsia="仿宋"/>
          <w:sz w:val="24"/>
        </w:rPr>
        <w:t>投标单位具有起 重机修理、改造A级资质。。</w:t>
      </w:r>
    </w:p>
    <w:p>
      <w:pPr>
        <w:pStyle w:val="33"/>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lang w:val="en-US" w:eastAsia="zh-CN"/>
        </w:rPr>
        <w:t xml:space="preserve">  </w:t>
      </w:r>
      <w:r>
        <w:rPr>
          <w:rFonts w:hint="eastAsia" w:ascii="仿宋" w:hAnsi="仿宋" w:eastAsia="仿宋"/>
          <w:sz w:val="24"/>
        </w:rPr>
        <w:t>投标单位具有独立法人资格并依法取得营业执照，营业执照处于有效期内。未被工商行政管理机关在全国企业信用信息公示系统中列入严重违法失信企业名单；</w:t>
      </w:r>
    </w:p>
    <w:p>
      <w:pPr>
        <w:pStyle w:val="33"/>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lang w:val="en-US" w:eastAsia="zh-CN"/>
        </w:rPr>
        <w:t xml:space="preserve">  </w:t>
      </w:r>
      <w:r>
        <w:rPr>
          <w:rFonts w:hint="eastAsia" w:ascii="仿宋" w:hAnsi="仿宋" w:eastAsia="仿宋"/>
          <w:sz w:val="24"/>
        </w:rPr>
        <w:t>法律、行政法规规定的其他资格条件。</w:t>
      </w:r>
    </w:p>
    <w:p>
      <w:pPr>
        <w:pStyle w:val="33"/>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lang w:val="en-US" w:eastAsia="zh-CN"/>
        </w:rPr>
        <w:t xml:space="preserve">  </w:t>
      </w:r>
      <w:r>
        <w:rPr>
          <w:rFonts w:hint="eastAsia" w:ascii="仿宋" w:hAnsi="仿宋" w:eastAsia="仿宋"/>
          <w:sz w:val="24"/>
        </w:rPr>
        <w:t>本工程参与投标的项目经理和技术负责人必须亲自对本工程进行全过程管理，未经招标人许可，不得更换易人，否则作违约处理。</w:t>
      </w:r>
    </w:p>
    <w:p>
      <w:pPr>
        <w:pStyle w:val="33"/>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lang w:val="en-US" w:eastAsia="zh-CN"/>
        </w:rPr>
        <w:t xml:space="preserve"> </w:t>
      </w:r>
      <w:r>
        <w:rPr>
          <w:rFonts w:hint="eastAsia" w:ascii="仿宋" w:hAnsi="仿宋" w:eastAsia="仿宋"/>
          <w:sz w:val="24"/>
        </w:rPr>
        <w:t>本招标项目不接受列入湖南华菱钢铁集团有限责任公司及其分（子）公司供应商黑名单，或衡阳华菱钢管（连轧管）有限公司供应商资格暂停、取消、淘汰期间的单位或个人投标。</w:t>
      </w:r>
    </w:p>
    <w:p>
      <w:pPr>
        <w:pStyle w:val="102"/>
        <w:numPr>
          <w:ilvl w:val="0"/>
          <w:numId w:val="1"/>
        </w:numPr>
        <w:adjustRightInd w:val="0"/>
        <w:snapToGrid w:val="0"/>
        <w:spacing w:line="360" w:lineRule="exact"/>
        <w:ind w:left="2582" w:hanging="2582" w:firstLineChars="0"/>
        <w:contextualSpacing/>
        <w:rPr>
          <w:rFonts w:ascii="仿宋" w:hAnsi="仿宋" w:eastAsia="仿宋"/>
          <w:b/>
          <w:sz w:val="24"/>
        </w:rPr>
      </w:pPr>
      <w:r>
        <w:rPr>
          <w:rFonts w:hint="eastAsia" w:ascii="仿宋" w:hAnsi="仿宋" w:eastAsia="仿宋"/>
          <w:b/>
          <w:sz w:val="24"/>
        </w:rPr>
        <w:t xml:space="preserve"> 招标文件获取</w:t>
      </w:r>
    </w:p>
    <w:p>
      <w:pPr>
        <w:pStyle w:val="102"/>
        <w:numPr>
          <w:ilvl w:val="1"/>
          <w:numId w:val="1"/>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请各投标人自行在衡阳华菱钢管有限公司网站（</w:t>
      </w:r>
      <w:r>
        <w:rPr>
          <w:rFonts w:ascii="仿宋" w:hAnsi="仿宋" w:eastAsia="仿宋"/>
          <w:sz w:val="24"/>
        </w:rPr>
        <w:t>http://www.hysteeltube.com/zbgg</w:t>
      </w:r>
      <w:r>
        <w:rPr>
          <w:rFonts w:hint="eastAsia" w:ascii="仿宋" w:hAnsi="仿宋" w:eastAsia="仿宋"/>
          <w:sz w:val="24"/>
        </w:rPr>
        <w:t>）下载招标文件、技术附件等。</w:t>
      </w:r>
    </w:p>
    <w:p>
      <w:pPr>
        <w:pStyle w:val="102"/>
        <w:numPr>
          <w:ilvl w:val="1"/>
          <w:numId w:val="1"/>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ascii="仿宋" w:hAnsi="仿宋" w:eastAsia="仿宋"/>
          <w:sz w:val="24"/>
        </w:rPr>
      </w:pPr>
      <w:r>
        <w:rPr>
          <w:rFonts w:ascii="仿宋" w:hAnsi="仿宋" w:eastAsia="仿宋"/>
          <w:sz w:val="24"/>
        </w:rPr>
        <w:t>招标文件售价</w:t>
      </w:r>
      <w:r>
        <w:rPr>
          <w:rFonts w:hint="eastAsia" w:ascii="仿宋" w:hAnsi="仿宋" w:eastAsia="仿宋"/>
          <w:sz w:val="24"/>
          <w:lang w:val="en-US" w:eastAsia="zh-CN"/>
        </w:rPr>
        <w:t>1</w:t>
      </w:r>
      <w:r>
        <w:rPr>
          <w:rFonts w:hint="eastAsia" w:ascii="仿宋" w:hAnsi="仿宋" w:eastAsia="仿宋"/>
          <w:sz w:val="24"/>
        </w:rPr>
        <w:t>00元人民币，扫码支付。</w:t>
      </w:r>
    </w:p>
    <w:p>
      <w:pPr>
        <w:pStyle w:val="102"/>
        <w:numPr>
          <w:ilvl w:val="0"/>
          <w:numId w:val="1"/>
        </w:numPr>
        <w:adjustRightInd w:val="0"/>
        <w:snapToGrid w:val="0"/>
        <w:spacing w:line="360" w:lineRule="exact"/>
        <w:ind w:left="2582" w:hanging="2580" w:firstLineChars="0"/>
        <w:contextualSpacing/>
        <w:rPr>
          <w:rFonts w:ascii="仿宋" w:hAnsi="仿宋" w:eastAsia="仿宋"/>
          <w:b/>
          <w:sz w:val="24"/>
        </w:rPr>
      </w:pPr>
      <w:r>
        <w:rPr>
          <w:rFonts w:hint="eastAsia" w:ascii="仿宋" w:hAnsi="仿宋" w:eastAsia="仿宋"/>
          <w:b/>
          <w:sz w:val="24"/>
        </w:rPr>
        <w:t>投标保证金</w:t>
      </w:r>
    </w:p>
    <w:p>
      <w:pPr>
        <w:pStyle w:val="102"/>
        <w:numPr>
          <w:ilvl w:val="1"/>
          <w:numId w:val="1"/>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投标保证金金额：</w:t>
      </w:r>
      <w:r>
        <w:rPr>
          <w:rFonts w:hint="eastAsia" w:ascii="仿宋" w:hAnsi="仿宋" w:eastAsia="仿宋"/>
          <w:sz w:val="24"/>
          <w:lang w:val="en-US" w:eastAsia="zh-CN"/>
        </w:rPr>
        <w:t>3</w:t>
      </w:r>
      <w:r>
        <w:rPr>
          <w:rFonts w:hint="eastAsia" w:ascii="仿宋" w:hAnsi="仿宋" w:eastAsia="仿宋"/>
          <w:b/>
          <w:sz w:val="24"/>
          <w:u w:val="single"/>
        </w:rPr>
        <w:t>000</w:t>
      </w:r>
      <w:r>
        <w:rPr>
          <w:rFonts w:ascii="仿宋" w:hAnsi="仿宋" w:eastAsia="仿宋"/>
          <w:sz w:val="24"/>
        </w:rPr>
        <w:t>元人民币</w:t>
      </w:r>
      <w:r>
        <w:rPr>
          <w:rFonts w:hint="eastAsia" w:ascii="仿宋" w:hAnsi="仿宋" w:eastAsia="仿宋"/>
          <w:sz w:val="24"/>
        </w:rPr>
        <w:t>。</w:t>
      </w:r>
    </w:p>
    <w:p>
      <w:pPr>
        <w:pStyle w:val="102"/>
        <w:numPr>
          <w:ilvl w:val="1"/>
          <w:numId w:val="1"/>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投标保证金缴纳截止时间为投标截止时间前。</w:t>
      </w:r>
    </w:p>
    <w:p>
      <w:pPr>
        <w:pStyle w:val="102"/>
        <w:numPr>
          <w:ilvl w:val="1"/>
          <w:numId w:val="1"/>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投标保证金缴纳方式：电汇、转账或投标单位在衡钢的货款（工程款）。</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开户行：</w:t>
      </w:r>
      <w:r>
        <w:rPr>
          <w:rFonts w:hint="eastAsia" w:ascii="仿宋" w:hAnsi="仿宋" w:eastAsia="仿宋"/>
          <w:sz w:val="24"/>
        </w:rPr>
        <w:t xml:space="preserve">工行衡阳银雁支行    </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开户名：</w:t>
      </w:r>
      <w:r>
        <w:rPr>
          <w:rFonts w:hint="eastAsia" w:ascii="仿宋" w:hAnsi="仿宋" w:eastAsia="仿宋"/>
          <w:sz w:val="24"/>
        </w:rPr>
        <w:t>衡阳华菱连轧管有限公司</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帐  号：</w:t>
      </w:r>
      <w:r>
        <w:rPr>
          <w:rFonts w:hint="eastAsia" w:ascii="仿宋" w:hAnsi="仿宋" w:eastAsia="仿宋"/>
          <w:sz w:val="24"/>
        </w:rPr>
        <w:t>1905022319020105051</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ascii="仿宋" w:hAnsi="仿宋" w:eastAsia="仿宋"/>
          <w:b/>
          <w:sz w:val="24"/>
        </w:rPr>
      </w:pPr>
      <w:r>
        <w:rPr>
          <w:rFonts w:hint="eastAsia" w:ascii="仿宋" w:hAnsi="仿宋" w:eastAsia="仿宋"/>
          <w:b/>
          <w:sz w:val="24"/>
        </w:rPr>
        <w:t>投标和开标</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投标文件递交截止时间及开标时间：</w:t>
      </w:r>
      <w:r>
        <w:rPr>
          <w:rFonts w:hint="eastAsia" w:ascii="仿宋" w:hAnsi="仿宋" w:eastAsia="仿宋" w:cs="仿宋"/>
          <w:b/>
          <w:color w:val="auto"/>
          <w:sz w:val="24"/>
          <w:highlight w:val="none"/>
          <w:u w:val="single"/>
        </w:rPr>
        <w:t>2022年7月</w:t>
      </w:r>
      <w:r>
        <w:rPr>
          <w:rFonts w:hint="eastAsia" w:ascii="仿宋" w:hAnsi="仿宋" w:eastAsia="仿宋" w:cs="仿宋"/>
          <w:b/>
          <w:color w:val="auto"/>
          <w:sz w:val="24"/>
          <w:highlight w:val="none"/>
          <w:u w:val="single"/>
          <w:lang w:val="en-US" w:eastAsia="zh-CN"/>
        </w:rPr>
        <w:t>5</w:t>
      </w:r>
      <w:r>
        <w:rPr>
          <w:rFonts w:hint="eastAsia" w:ascii="仿宋" w:hAnsi="仿宋" w:eastAsia="仿宋" w:cs="仿宋"/>
          <w:b/>
          <w:color w:val="auto"/>
          <w:sz w:val="24"/>
          <w:highlight w:val="none"/>
          <w:u w:val="single"/>
        </w:rPr>
        <w:t>日</w:t>
      </w:r>
      <w:r>
        <w:rPr>
          <w:rFonts w:hint="eastAsia" w:ascii="仿宋" w:hAnsi="仿宋" w:eastAsia="仿宋" w:cs="仿宋"/>
          <w:b/>
          <w:color w:val="auto"/>
          <w:sz w:val="24"/>
          <w:highlight w:val="none"/>
          <w:u w:val="single"/>
          <w:lang w:eastAsia="zh-CN"/>
        </w:rPr>
        <w:t>上</w:t>
      </w:r>
      <w:r>
        <w:rPr>
          <w:rFonts w:hint="eastAsia" w:ascii="仿宋" w:hAnsi="仿宋" w:eastAsia="仿宋" w:cs="仿宋"/>
          <w:b/>
          <w:color w:val="auto"/>
          <w:sz w:val="24"/>
          <w:highlight w:val="none"/>
          <w:u w:val="single"/>
        </w:rPr>
        <w:t>午</w:t>
      </w:r>
      <w:r>
        <w:rPr>
          <w:rFonts w:hint="eastAsia" w:ascii="仿宋" w:hAnsi="仿宋" w:eastAsia="仿宋" w:cs="仿宋"/>
          <w:b/>
          <w:color w:val="auto"/>
          <w:sz w:val="24"/>
          <w:highlight w:val="none"/>
          <w:u w:val="single"/>
          <w:lang w:val="en-US" w:eastAsia="zh-CN"/>
        </w:rPr>
        <w:t>9</w:t>
      </w:r>
      <w:r>
        <w:rPr>
          <w:rFonts w:hint="eastAsia" w:ascii="仿宋" w:hAnsi="仿宋" w:eastAsia="仿宋" w:cs="仿宋"/>
          <w:b/>
          <w:color w:val="auto"/>
          <w:sz w:val="24"/>
          <w:highlight w:val="none"/>
          <w:u w:val="single"/>
        </w:rPr>
        <w:t>:30</w:t>
      </w:r>
      <w:r>
        <w:rPr>
          <w:rFonts w:hint="eastAsia" w:ascii="仿宋" w:hAnsi="仿宋" w:eastAsia="仿宋" w:cs="仿宋"/>
          <w:b/>
          <w:color w:val="auto"/>
          <w:sz w:val="24"/>
          <w:highlight w:val="none"/>
        </w:rPr>
        <w:t>(北京时间)</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 xml:space="preserve">投标文件递交及开标地点：衡阳华菱钢管有限公司西办公楼三楼开标二室（采购部三楼）                  </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评标办法</w:t>
      </w:r>
    </w:p>
    <w:p>
      <w:pPr>
        <w:pStyle w:val="102"/>
        <w:adjustRightInd w:val="0"/>
        <w:snapToGrid w:val="0"/>
        <w:spacing w:line="360" w:lineRule="exact"/>
        <w:ind w:left="851" w:firstLine="0" w:firstLineChars="0"/>
        <w:contextualSpacing/>
        <w:rPr>
          <w:rFonts w:ascii="仿宋" w:hAnsi="仿宋" w:eastAsia="仿宋"/>
          <w:sz w:val="24"/>
        </w:rPr>
      </w:pPr>
      <w:r>
        <w:rPr>
          <w:rFonts w:hint="eastAsia" w:ascii="仿宋" w:hAnsi="仿宋" w:eastAsia="仿宋"/>
          <w:sz w:val="24"/>
        </w:rPr>
        <w:t>本项目采用经评审的最低价中标法。</w:t>
      </w:r>
    </w:p>
    <w:p>
      <w:pPr>
        <w:pStyle w:val="102"/>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公告媒介</w:t>
      </w:r>
    </w:p>
    <w:p>
      <w:pPr>
        <w:pStyle w:val="102"/>
        <w:adjustRightInd w:val="0"/>
        <w:snapToGrid w:val="0"/>
        <w:spacing w:line="360" w:lineRule="exact"/>
        <w:ind w:left="851" w:firstLine="0" w:firstLineChars="0"/>
        <w:contextualSpacing/>
        <w:rPr>
          <w:rFonts w:ascii="仿宋" w:hAnsi="仿宋" w:eastAsia="仿宋"/>
          <w:sz w:val="24"/>
        </w:rPr>
      </w:pPr>
      <w:r>
        <w:rPr>
          <w:rFonts w:hint="eastAsia" w:ascii="仿宋" w:hAnsi="仿宋" w:eastAsia="仿宋"/>
          <w:sz w:val="24"/>
        </w:rPr>
        <w:t>本次招标公告在衡阳华菱钢管有限公司网站（</w:t>
      </w:r>
      <w:r>
        <w:rPr>
          <w:rFonts w:ascii="仿宋" w:hAnsi="仿宋" w:eastAsia="仿宋"/>
          <w:sz w:val="24"/>
        </w:rPr>
        <w:t>http://www.hysteeltube.com/zbgg</w:t>
      </w:r>
      <w:r>
        <w:rPr>
          <w:rFonts w:hint="eastAsia" w:ascii="仿宋" w:hAnsi="仿宋" w:eastAsia="仿宋"/>
          <w:sz w:val="24"/>
        </w:rPr>
        <w:t>）上发布。</w:t>
      </w:r>
    </w:p>
    <w:p>
      <w:pPr>
        <w:pStyle w:val="102"/>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监督</w:t>
      </w:r>
    </w:p>
    <w:p>
      <w:pPr>
        <w:pStyle w:val="102"/>
        <w:numPr>
          <w:ilvl w:val="0"/>
          <w:numId w:val="1"/>
        </w:numPr>
        <w:snapToGrid w:val="0"/>
        <w:spacing w:line="400" w:lineRule="exact"/>
        <w:ind w:firstLineChars="0"/>
        <w:rPr>
          <w:rFonts w:ascii="仿宋" w:hAnsi="仿宋" w:eastAsia="仿宋" w:cs="宋体"/>
          <w:kern w:val="0"/>
          <w:sz w:val="24"/>
        </w:rPr>
      </w:pPr>
      <w:r>
        <w:rPr>
          <w:rFonts w:hint="eastAsia" w:ascii="仿宋" w:hAnsi="仿宋" w:eastAsia="仿宋"/>
          <w:sz w:val="24"/>
        </w:rPr>
        <w:t>本次招投标监督部门为衡阳华菱钢管有限公司</w:t>
      </w:r>
      <w:bookmarkStart w:id="4" w:name="_Toc303864862"/>
      <w:bookmarkStart w:id="5" w:name="_Toc300677994"/>
      <w:r>
        <w:rPr>
          <w:rFonts w:hint="eastAsia" w:ascii="仿宋" w:hAnsi="仿宋" w:eastAsia="仿宋"/>
          <w:sz w:val="24"/>
        </w:rPr>
        <w:t>纪委，电话：</w:t>
      </w:r>
      <w:bookmarkEnd w:id="4"/>
      <w:bookmarkEnd w:id="5"/>
      <w:r>
        <w:rPr>
          <w:rFonts w:hint="eastAsia" w:ascii="仿宋" w:hAnsi="仿宋" w:eastAsia="仿宋" w:cs="宋体"/>
          <w:kern w:val="0"/>
          <w:sz w:val="24"/>
        </w:rPr>
        <w:t>0734-8872189</w:t>
      </w:r>
    </w:p>
    <w:p>
      <w:pPr>
        <w:pStyle w:val="102"/>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其它</w:t>
      </w:r>
    </w:p>
    <w:p>
      <w:pPr>
        <w:pStyle w:val="102"/>
        <w:adjustRightInd w:val="0"/>
        <w:snapToGrid w:val="0"/>
        <w:spacing w:line="360" w:lineRule="exact"/>
        <w:ind w:left="851" w:firstLine="0" w:firstLineChars="0"/>
        <w:rPr>
          <w:rFonts w:ascii="仿宋" w:hAnsi="仿宋" w:eastAsia="仿宋"/>
          <w:sz w:val="24"/>
        </w:rPr>
      </w:pPr>
      <w:r>
        <w:rPr>
          <w:rFonts w:hint="eastAsia" w:ascii="仿宋" w:hAnsi="仿宋" w:eastAsia="仿宋"/>
          <w:sz w:val="24"/>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ascii="仿宋" w:hAnsi="仿宋" w:eastAsia="仿宋"/>
          <w:b/>
          <w:sz w:val="24"/>
        </w:rPr>
      </w:pPr>
      <w:r>
        <w:rPr>
          <w:rFonts w:ascii="仿宋" w:hAnsi="仿宋" w:eastAsia="仿宋"/>
          <w:b/>
          <w:sz w:val="24"/>
        </w:rPr>
        <w:t>联系方式：</w:t>
      </w:r>
    </w:p>
    <w:p>
      <w:pPr>
        <w:numPr>
          <w:ilvl w:val="0"/>
          <w:numId w:val="0"/>
        </w:numPr>
        <w:spacing w:line="360" w:lineRule="exact"/>
        <w:ind w:leftChars="0" w:firstLine="960" w:firstLineChars="400"/>
        <w:rPr>
          <w:rFonts w:ascii="仿宋" w:hAnsi="仿宋" w:eastAsia="仿宋" w:cs="仿宋"/>
          <w:sz w:val="24"/>
        </w:rPr>
      </w:pPr>
      <w:r>
        <w:rPr>
          <w:rFonts w:hint="eastAsia" w:ascii="仿宋" w:hAnsi="仿宋" w:eastAsia="仿宋" w:cs="仿宋"/>
          <w:sz w:val="24"/>
        </w:rPr>
        <w:t xml:space="preserve">项目联系人：胡先生          </w:t>
      </w:r>
      <w:r>
        <w:rPr>
          <w:rFonts w:hint="eastAsia" w:ascii="仿宋" w:hAnsi="仿宋" w:eastAsia="仿宋" w:cs="仿宋"/>
          <w:sz w:val="24"/>
          <w:lang w:val="en-US" w:eastAsia="zh-CN"/>
        </w:rPr>
        <w:t xml:space="preserve">   </w:t>
      </w:r>
      <w:r>
        <w:rPr>
          <w:rFonts w:hint="eastAsia" w:ascii="仿宋" w:hAnsi="仿宋" w:eastAsia="仿宋" w:cs="仿宋"/>
          <w:sz w:val="24"/>
        </w:rPr>
        <w:t>手机：13974729815</w:t>
      </w:r>
    </w:p>
    <w:p>
      <w:pPr>
        <w:numPr>
          <w:ilvl w:val="0"/>
          <w:numId w:val="0"/>
        </w:numPr>
        <w:spacing w:line="360" w:lineRule="exact"/>
        <w:ind w:leftChars="0" w:firstLine="960" w:firstLineChars="400"/>
        <w:jc w:val="left"/>
        <w:rPr>
          <w:rFonts w:hint="eastAsia" w:ascii="仿宋" w:hAnsi="仿宋" w:eastAsia="仿宋" w:cs="仿宋"/>
          <w:sz w:val="24"/>
        </w:rPr>
      </w:pPr>
      <w:r>
        <w:rPr>
          <w:rFonts w:hint="eastAsia" w:ascii="仿宋" w:hAnsi="仿宋" w:eastAsia="仿宋" w:cs="仿宋"/>
          <w:sz w:val="24"/>
        </w:rPr>
        <w:t>详细地址：衡阳华菱钢管有限公司</w:t>
      </w:r>
      <w:r>
        <w:rPr>
          <w:rFonts w:hint="eastAsia" w:ascii="仿宋" w:hAnsi="仿宋" w:eastAsia="仿宋" w:cs="仿宋"/>
          <w:bCs/>
          <w:sz w:val="24"/>
        </w:rPr>
        <w:t>设备工程部</w:t>
      </w:r>
    </w:p>
    <w:p>
      <w:pPr>
        <w:numPr>
          <w:ilvl w:val="0"/>
          <w:numId w:val="0"/>
        </w:numPr>
        <w:spacing w:line="360" w:lineRule="exact"/>
        <w:ind w:leftChars="0" w:firstLine="960" w:firstLineChars="400"/>
        <w:rPr>
          <w:rFonts w:hint="eastAsia" w:ascii="仿宋" w:hAnsi="仿宋" w:eastAsia="仿宋" w:cs="仿宋"/>
          <w:sz w:val="24"/>
        </w:rPr>
      </w:pPr>
      <w:r>
        <w:rPr>
          <w:rFonts w:hint="eastAsia" w:ascii="仿宋" w:hAnsi="仿宋" w:eastAsia="仿宋" w:cs="仿宋"/>
          <w:sz w:val="24"/>
        </w:rPr>
        <w:t>炼钢厂联系人：陈先生            手机：13875766861</w:t>
      </w:r>
    </w:p>
    <w:p>
      <w:pPr>
        <w:numPr>
          <w:ilvl w:val="0"/>
          <w:numId w:val="0"/>
        </w:numPr>
        <w:spacing w:line="360" w:lineRule="exact"/>
        <w:ind w:leftChars="0" w:firstLine="960" w:firstLineChars="400"/>
        <w:jc w:val="left"/>
        <w:rPr>
          <w:rFonts w:hint="eastAsia" w:ascii="仿宋" w:hAnsi="仿宋" w:eastAsia="仿宋" w:cs="仿宋"/>
          <w:sz w:val="24"/>
        </w:rPr>
      </w:pPr>
      <w:r>
        <w:rPr>
          <w:rFonts w:hint="eastAsia" w:ascii="仿宋" w:hAnsi="仿宋" w:eastAsia="仿宋" w:cs="仿宋"/>
          <w:sz w:val="24"/>
        </w:rPr>
        <w:t>详细地址：衡阳华菱钢管有限公司炼钢厂</w:t>
      </w:r>
    </w:p>
    <w:p>
      <w:pPr>
        <w:snapToGrid w:val="0"/>
        <w:spacing w:line="400" w:lineRule="exact"/>
        <w:ind w:left="850" w:leftChars="405"/>
        <w:rPr>
          <w:rFonts w:hint="eastAsia" w:ascii="仿宋" w:hAnsi="仿宋" w:eastAsia="仿宋" w:cs="仿宋"/>
          <w:sz w:val="24"/>
        </w:rPr>
      </w:pPr>
      <w:r>
        <w:rPr>
          <w:rFonts w:hint="eastAsia" w:ascii="仿宋" w:hAnsi="仿宋" w:eastAsia="仿宋" w:cs="仿宋"/>
          <w:sz w:val="24"/>
        </w:rPr>
        <w:t>电话：（0734）8872579（办）           　 手机：15616678886</w:t>
      </w:r>
    </w:p>
    <w:p>
      <w:pPr>
        <w:spacing w:line="440" w:lineRule="exact"/>
        <w:ind w:left="848" w:leftChars="404"/>
        <w:rPr>
          <w:rFonts w:hint="eastAsia" w:ascii="仿宋" w:hAnsi="仿宋" w:eastAsia="仿宋" w:cs="仿宋"/>
          <w:sz w:val="24"/>
        </w:rPr>
      </w:pPr>
      <w:r>
        <w:rPr>
          <w:rFonts w:hint="eastAsia" w:ascii="仿宋" w:hAnsi="仿宋" w:eastAsia="仿宋" w:cs="仿宋"/>
          <w:sz w:val="24"/>
        </w:rPr>
        <w:t>详细地址：衡阳华菱钢管有限公司企业管理和人力资源部/湖南衡阳钢管（集团）有限公司招标办</w:t>
      </w:r>
    </w:p>
    <w:p>
      <w:pPr>
        <w:snapToGrid w:val="0"/>
        <w:spacing w:line="400" w:lineRule="exact"/>
        <w:rPr>
          <w:rFonts w:ascii="仿宋" w:hAnsi="仿宋" w:eastAsia="仿宋"/>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0F2F6412"/>
    <w:rsid w:val="12BF6B65"/>
    <w:rsid w:val="1441159B"/>
    <w:rsid w:val="1C766D20"/>
    <w:rsid w:val="2BF81500"/>
    <w:rsid w:val="2D83304B"/>
    <w:rsid w:val="307F3F9D"/>
    <w:rsid w:val="30B5736D"/>
    <w:rsid w:val="34134919"/>
    <w:rsid w:val="359F29EC"/>
    <w:rsid w:val="36C43945"/>
    <w:rsid w:val="37BE2D67"/>
    <w:rsid w:val="399A3BF6"/>
    <w:rsid w:val="3C324331"/>
    <w:rsid w:val="3ED70A3A"/>
    <w:rsid w:val="422B7AC6"/>
    <w:rsid w:val="433B1FA6"/>
    <w:rsid w:val="45EC3D2C"/>
    <w:rsid w:val="4CB5355C"/>
    <w:rsid w:val="4CD76635"/>
    <w:rsid w:val="4F8C3D25"/>
    <w:rsid w:val="57D8796C"/>
    <w:rsid w:val="5A33532D"/>
    <w:rsid w:val="5A981634"/>
    <w:rsid w:val="61646714"/>
    <w:rsid w:val="61785D1C"/>
    <w:rsid w:val="6B054AC4"/>
    <w:rsid w:val="72812CA9"/>
    <w:rsid w:val="73D72D76"/>
    <w:rsid w:val="74884070"/>
    <w:rsid w:val="7C6A1688"/>
    <w:rsid w:val="7EE96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kern w:val="0"/>
      <w:sz w:val="20"/>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Heading"/>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1194</Words>
  <Characters>1412</Characters>
  <Lines>2</Lines>
  <Paragraphs>3</Paragraphs>
  <TotalTime>1</TotalTime>
  <ScaleCrop>false</ScaleCrop>
  <LinksUpToDate>false</LinksUpToDate>
  <CharactersWithSpaces>1505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HongYB</cp:lastModifiedBy>
  <cp:lastPrinted>2021-05-21T06:26:00Z</cp:lastPrinted>
  <dcterms:modified xsi:type="dcterms:W3CDTF">2022-06-28T12:42:33Z</dcterms:modified>
  <dc:title>第二章  投标人须知</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E3A82055CEBF488E8EF034F37A877BE7</vt:lpwstr>
  </property>
</Properties>
</file>