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rPr>
          <w:rFonts w:ascii="仿宋" w:hAnsi="仿宋" w:eastAsia="仿宋" w:cs="仿宋"/>
          <w:szCs w:val="32"/>
        </w:rPr>
      </w:pPr>
      <w:bookmarkStart w:id="0" w:name="_Toc526861349"/>
      <w:bookmarkStart w:id="1" w:name="_Toc526246862"/>
      <w:bookmarkStart w:id="2" w:name="_Toc526778066"/>
      <w:bookmarkStart w:id="3" w:name="_Toc32158"/>
      <w:r>
        <w:rPr>
          <w:rFonts w:hint="eastAsia" w:ascii="仿宋" w:hAnsi="仿宋" w:eastAsia="仿宋" w:cs="仿宋"/>
          <w:szCs w:val="32"/>
        </w:rPr>
        <w:t>招标公告</w:t>
      </w:r>
      <w:bookmarkEnd w:id="0"/>
      <w:bookmarkEnd w:id="1"/>
      <w:bookmarkEnd w:id="2"/>
      <w:bookmarkEnd w:id="3"/>
    </w:p>
    <w:p>
      <w:pPr>
        <w:pStyle w:val="5"/>
        <w:numPr>
          <w:ilvl w:val="0"/>
          <w:numId w:val="2"/>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项目情况</w:t>
      </w:r>
    </w:p>
    <w:p>
      <w:pPr>
        <w:pStyle w:val="5"/>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项目编号：HGCGJ22028</w:t>
      </w:r>
    </w:p>
    <w:p>
      <w:pPr>
        <w:pStyle w:val="5"/>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项目名称：2022年6月工程类钢材物资采购项目Ⅴ</w:t>
      </w:r>
    </w:p>
    <w:p>
      <w:pPr>
        <w:pStyle w:val="5"/>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采购清单：详见附件</w:t>
      </w:r>
    </w:p>
    <w:p>
      <w:pPr>
        <w:pStyle w:val="5"/>
        <w:numPr>
          <w:ilvl w:val="0"/>
          <w:numId w:val="2"/>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具有独立法人资格并依法取得企业营业执照，营业执照处于有效期内，注册资金200万元及以上，成立时间一年及以上。 </w:t>
      </w:r>
    </w:p>
    <w:p>
      <w:pPr>
        <w:pStyle w:val="5"/>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5"/>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业绩要求：标的物同类产品近一年（2021年5月至2022年5月）在华菱三钢有直接业绩；(非衡钢业绩须提供合同复印件)。</w:t>
      </w:r>
    </w:p>
    <w:p>
      <w:pPr>
        <w:pStyle w:val="5"/>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2"/>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2"/>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2"/>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2"/>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2"/>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2"/>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10000</w:t>
      </w:r>
      <w:r>
        <w:rPr>
          <w:rFonts w:hint="eastAsia" w:ascii="仿宋" w:hAnsi="仿宋" w:eastAsia="仿宋" w:cs="仿宋"/>
          <w:sz w:val="28"/>
          <w:szCs w:val="28"/>
        </w:rPr>
        <w:t>元人民币。</w:t>
      </w:r>
    </w:p>
    <w:p>
      <w:pPr>
        <w:pStyle w:val="5"/>
        <w:numPr>
          <w:ilvl w:val="1"/>
          <w:numId w:val="2"/>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2"/>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2"/>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2022年6月2</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日下午1</w:t>
      </w:r>
      <w:r>
        <w:rPr>
          <w:rFonts w:hint="eastAsia" w:ascii="仿宋" w:hAnsi="仿宋" w:eastAsia="仿宋" w:cs="仿宋"/>
          <w:b/>
          <w:sz w:val="28"/>
          <w:szCs w:val="28"/>
          <w:u w:val="single"/>
          <w:lang w:val="en-US" w:eastAsia="zh-CN"/>
        </w:rPr>
        <w:t>6</w:t>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lang w:val="en-US" w:eastAsia="zh-CN"/>
        </w:rPr>
        <w:t>0</w:t>
      </w:r>
      <w:r>
        <w:rPr>
          <w:rFonts w:hint="eastAsia" w:ascii="仿宋" w:hAnsi="仿宋" w:eastAsia="仿宋" w:cs="仿宋"/>
          <w:b/>
          <w:sz w:val="28"/>
          <w:szCs w:val="28"/>
          <w:u w:val="single"/>
        </w:rPr>
        <w:t xml:space="preserve">0   </w:t>
      </w:r>
      <w:r>
        <w:rPr>
          <w:rFonts w:hint="eastAsia" w:ascii="仿宋" w:hAnsi="仿宋" w:eastAsia="仿宋" w:cs="仿宋"/>
          <w:b/>
          <w:sz w:val="28"/>
          <w:szCs w:val="28"/>
        </w:rPr>
        <w:t>(北京时间)</w:t>
      </w:r>
    </w:p>
    <w:p>
      <w:pPr>
        <w:pStyle w:val="5"/>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投标文件递交及开标地点：衡阳华菱钢管有限公司西办公楼三楼开标一室（采购部三楼）                  </w:t>
      </w:r>
    </w:p>
    <w:p>
      <w:pPr>
        <w:pStyle w:val="5"/>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2"/>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2"/>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2"/>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5"/>
        <w:numPr>
          <w:ilvl w:val="0"/>
          <w:numId w:val="2"/>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4" w:name="_Toc300677994"/>
      <w:bookmarkStart w:id="5" w:name="_Toc303864862"/>
      <w:r>
        <w:rPr>
          <w:rFonts w:hint="eastAsia" w:ascii="仿宋" w:hAnsi="仿宋" w:eastAsia="仿宋" w:cs="仿宋"/>
          <w:sz w:val="28"/>
          <w:szCs w:val="28"/>
        </w:rPr>
        <w:t>纪委，电话：</w:t>
      </w:r>
      <w:bookmarkEnd w:id="4"/>
      <w:bookmarkEnd w:id="5"/>
      <w:r>
        <w:rPr>
          <w:rFonts w:hint="eastAsia" w:ascii="仿宋" w:hAnsi="仿宋" w:eastAsia="仿宋" w:cs="仿宋"/>
          <w:kern w:val="0"/>
          <w:sz w:val="28"/>
          <w:szCs w:val="28"/>
        </w:rPr>
        <w:t>0734-8872189</w:t>
      </w:r>
    </w:p>
    <w:p>
      <w:pPr>
        <w:pStyle w:val="5"/>
        <w:numPr>
          <w:ilvl w:val="0"/>
          <w:numId w:val="2"/>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2"/>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lang w:eastAsia="zh-CN"/>
        </w:rPr>
      </w:pPr>
      <w:r>
        <w:rPr>
          <w:rFonts w:hint="eastAsia" w:ascii="仿宋" w:hAnsi="仿宋" w:eastAsia="仿宋" w:cs="仿宋"/>
          <w:sz w:val="28"/>
          <w:szCs w:val="28"/>
        </w:rPr>
        <w:t>采购联系人：吴</w:t>
      </w:r>
      <w:r>
        <w:rPr>
          <w:rFonts w:hint="eastAsia" w:ascii="仿宋" w:hAnsi="仿宋" w:eastAsia="仿宋" w:cs="仿宋"/>
          <w:sz w:val="28"/>
          <w:szCs w:val="28"/>
          <w:lang w:val="en-US" w:eastAsia="zh-CN"/>
        </w:rPr>
        <w:t>女士</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 xml:space="preserve">电话：（0734）8872037（办）           手机：19807346684         </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abstractNum w:abstractNumId="1">
    <w:nsid w:val="768C1899"/>
    <w:multiLevelType w:val="multilevel"/>
    <w:tmpl w:val="768C1899"/>
    <w:lvl w:ilvl="0" w:tentative="0">
      <w:start w:val="1"/>
      <w:numFmt w:val="japaneseCounting"/>
      <w:lvlText w:val="第%1章"/>
      <w:lvlJc w:val="left"/>
      <w:pPr>
        <w:ind w:left="1404" w:hanging="1404"/>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5796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2022-06-29T00:27:11Z</dcterms:created>
  <dc:creator>Administrator</dc:creator>
  <cp:lastModifiedBy>Administrator</cp:lastModifiedBy>
  <dcterms:modified xsi:type="dcterms:W3CDTF">2022-06-29T00:27:23Z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AA7A94D944F14B578EA7A55EAF4AE79D</vt:lpwstr>
  </property>
</Properties>
</file>