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  <w:t>炼钢厂高纯净品种钢生产技术升级改造项目(202217)风冷冷风型空调机35台采购项目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炼钢厂高纯净品种钢生产技术升级改造项目(202217)风冷冷风型空调机35台采购项目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60" w:hanging="560" w:hanging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炼钢厂高纯净品种钢生产技术升级改造项目(202217)风冷冷风型空调机35台采购项目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</w:rPr>
        <w:t>HGCGD22097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广州量大设备环保有限公司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AC0514"/>
    <w:rsid w:val="085B6084"/>
    <w:rsid w:val="0A670D21"/>
    <w:rsid w:val="0AB47B7A"/>
    <w:rsid w:val="0CD05ED7"/>
    <w:rsid w:val="0DF936B2"/>
    <w:rsid w:val="0F503F6C"/>
    <w:rsid w:val="12BF6B65"/>
    <w:rsid w:val="13D90012"/>
    <w:rsid w:val="13F25D4A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88F63B6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C4E7C0B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421</Characters>
  <Lines>1</Lines>
  <Paragraphs>1</Paragraphs>
  <TotalTime>2</TotalTime>
  <ScaleCrop>false</ScaleCrop>
  <LinksUpToDate>false</LinksUpToDate>
  <CharactersWithSpaces>496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2022-06-13T09:53:00Z</cp:lastPrinted>
  <dcterms:modified xsi:type="dcterms:W3CDTF">2022-08-05T10:43:42Z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5E836936E1954AE38B735ADE22E67A97</vt:lpwstr>
  </property>
</Properties>
</file>