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8-9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月炼铁用白云石粉采购项目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开标结果公示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8-9</w:t>
      </w:r>
      <w:r>
        <w:rPr>
          <w:rFonts w:hint="eastAsia" w:ascii="仿宋" w:hAnsi="仿宋" w:eastAsia="仿宋"/>
          <w:sz w:val="28"/>
          <w:szCs w:val="28"/>
        </w:rPr>
        <w:t>月炼铁用白云石粉采购项目评标工作已经结束，本项目采用经评审的最低价中标法，现将评标相关信息予以公示。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8-9</w:t>
      </w:r>
      <w:r>
        <w:rPr>
          <w:rFonts w:hint="eastAsia" w:ascii="仿宋" w:hAnsi="仿宋" w:eastAsia="仿宋"/>
          <w:sz w:val="28"/>
          <w:szCs w:val="28"/>
        </w:rPr>
        <w:t>月炼铁用白云石粉采购项目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CGY22042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经评委会评审，湖南北臣粉体材料有限公司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bookmarkStart w:id="0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  <w:rsid w:val="75B8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423</Characters>
  <Lines>1</Lines>
  <Paragraphs>1</Paragraphs>
  <TotalTime>751</TotalTime>
  <ScaleCrop>false</ScaleCrop>
  <LinksUpToDate>false</LinksUpToDate>
  <CharactersWithSpaces>482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2022-08-08T00:47:39Z</dcterms:modified>
  <dc:title>第二章  投标人须知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2F7745E6098D41049EC3546E0E71FE09</vt:lpwstr>
  </property>
</Properties>
</file>