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89厂厂房热轧跨屋面天窗采光挡雨片更换维修工程评标工作已经结束，本项目采用经评审的最低价中标法，现将评标相关信息予以公示。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89厂厂房热轧跨屋面天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窗采光挡雨片更换维修工程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二、项目编号：HGSGW22034</w:t>
      </w:r>
    </w:p>
    <w:bookmarkEnd w:id="0"/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p>
      <w:pPr>
        <w:widowControl/>
        <w:spacing w:line="360" w:lineRule="auto"/>
        <w:ind w:firstLine="60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/>
          <w:sz w:val="30"/>
          <w:szCs w:val="30"/>
        </w:rPr>
        <w:t>衡阳鸿康建设有限公司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  <w:rsid w:val="53BD5D4E"/>
    <w:rsid w:val="59255CFD"/>
    <w:rsid w:val="76B9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329</Characters>
  <Lines>1</Lines>
  <Paragraphs>1</Paragraphs>
  <TotalTime>754</TotalTime>
  <ScaleCrop>false</ScaleCrop>
  <LinksUpToDate>false</LinksUpToDate>
  <CharactersWithSpaces>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2021-05-21T06:26:00Z</cp:lastPrinted>
  <dcterms:modified xsi:type="dcterms:W3CDTF">2022-10-01T08:59:33Z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D6628D225B024EDD9DD3632CC5D5D3AC</vt:lpwstr>
  </property>
</Properties>
</file>