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2022年9月至2023年8月红渣让售项目Ⅱ中标候选人公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根据招投标相关法律法规及招标文件规定，2022年9月至2023年8月红渣让售项目Ⅱ评标工作已经结束，本项目采用经评审的最低价中标法，现将评标相关信息予以公示。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项目名称：2022年9月至2023年8月红渣让售项目Ⅱ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90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>衡阳市丰采废旧物资回收有限公司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6CD6DB9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311</Words>
  <Characters>378</Characters>
  <Lines>1</Lines>
  <Paragraphs>1</Paragraphs>
  <TotalTime>0</TotalTime>
  <ScaleCrop>false</ScaleCrop>
  <LinksUpToDate>false</LinksUpToDate>
  <CharactersWithSpaces>453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2022-09-13T09:01:00Z</cp:lastPrinted>
  <dcterms:modified xsi:type="dcterms:W3CDTF">2022-10-10T03:25:52Z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