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ind w:left="567" w:leftChars="0"/>
        <w:jc w:val="center"/>
        <w:rPr>
          <w:rFonts w:hint="eastAsia" w:ascii="仿宋" w:hAnsi="仿宋" w:eastAsia="仿宋" w:cs="仿宋"/>
          <w:sz w:val="24"/>
          <w:szCs w:val="24"/>
        </w:rPr>
      </w:pPr>
      <w:bookmarkStart w:id="4" w:name="_GoBack"/>
      <w:bookmarkEnd w:id="4"/>
      <w:bookmarkStart w:id="0" w:name="_Toc178419002"/>
      <w:bookmarkStart w:id="1" w:name="_Toc307839276"/>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w:t>
      </w:r>
      <w:r>
        <w:rPr>
          <w:rFonts w:hint="eastAsia" w:ascii="仿宋" w:hAnsi="仿宋" w:eastAsia="仿宋" w:cs="仿宋"/>
          <w:sz w:val="28"/>
          <w:szCs w:val="28"/>
          <w:lang w:val="en-US" w:eastAsia="zh-CN"/>
        </w:rPr>
        <w:t>3</w:t>
      </w:r>
      <w:r>
        <w:rPr>
          <w:rFonts w:hint="eastAsia" w:ascii="仿宋" w:hAnsi="仿宋" w:eastAsia="仿宋" w:cs="仿宋"/>
          <w:sz w:val="28"/>
          <w:szCs w:val="28"/>
        </w:rPr>
        <w:t>年度衡钢</w:t>
      </w:r>
      <w:r>
        <w:rPr>
          <w:rFonts w:hint="eastAsia" w:ascii="仿宋" w:hAnsi="仿宋" w:eastAsia="仿宋" w:cs="仿宋"/>
          <w:sz w:val="28"/>
          <w:szCs w:val="28"/>
          <w:lang w:val="en-US" w:eastAsia="zh-CN"/>
        </w:rPr>
        <w:t>注余料</w:t>
      </w:r>
      <w:r>
        <w:rPr>
          <w:rFonts w:hint="eastAsia" w:ascii="仿宋" w:hAnsi="仿宋" w:eastAsia="仿宋" w:cs="仿宋"/>
          <w:sz w:val="28"/>
          <w:szCs w:val="28"/>
        </w:rPr>
        <w:t>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lang w:val="en-US" w:eastAsia="zh-CN"/>
        </w:rPr>
        <w:t>项目编号：HGJY-G2023057</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名称：2023年度衡钢注余料让售项目Ⅱ</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w:t>
      </w:r>
      <w:r>
        <w:rPr>
          <w:rFonts w:hint="eastAsia" w:ascii="仿宋" w:hAnsi="仿宋" w:eastAsia="仿宋" w:cs="仿宋"/>
          <w:sz w:val="28"/>
          <w:szCs w:val="28"/>
          <w:lang w:val="en-US" w:eastAsia="zh-CN"/>
        </w:rPr>
        <w:t>衡钢炼钢厂VD炉、中间包、钢包产生的物资（耐火砖除外），统称注余料。</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月1日至202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月3</w:t>
      </w:r>
      <w:r>
        <w:rPr>
          <w:rFonts w:hint="eastAsia" w:ascii="仿宋" w:hAnsi="仿宋" w:eastAsia="仿宋" w:cs="仿宋"/>
          <w:sz w:val="28"/>
          <w:szCs w:val="28"/>
          <w:lang w:val="en-US" w:eastAsia="zh-CN"/>
        </w:rPr>
        <w:t>1</w:t>
      </w:r>
      <w:r>
        <w:rPr>
          <w:rFonts w:hint="eastAsia" w:ascii="仿宋" w:hAnsi="仿宋" w:eastAsia="仿宋" w:cs="仿宋"/>
          <w:sz w:val="28"/>
          <w:szCs w:val="28"/>
        </w:rPr>
        <w:t>日）,年度</w:t>
      </w:r>
      <w:r>
        <w:rPr>
          <w:rFonts w:hint="eastAsia" w:ascii="仿宋" w:hAnsi="仿宋" w:eastAsia="仿宋" w:cs="仿宋"/>
          <w:sz w:val="28"/>
          <w:szCs w:val="28"/>
          <w:lang w:val="en-US" w:eastAsia="zh-CN"/>
        </w:rPr>
        <w:t>注余料</w:t>
      </w:r>
      <w:r>
        <w:rPr>
          <w:rFonts w:hint="eastAsia" w:ascii="仿宋" w:hAnsi="仿宋" w:eastAsia="仿宋" w:cs="仿宋"/>
          <w:sz w:val="28"/>
          <w:szCs w:val="28"/>
        </w:rPr>
        <w:t>产生量约为</w:t>
      </w:r>
      <w:r>
        <w:rPr>
          <w:rFonts w:hint="eastAsia" w:ascii="仿宋" w:hAnsi="仿宋" w:eastAsia="仿宋" w:cs="仿宋"/>
          <w:sz w:val="28"/>
          <w:szCs w:val="28"/>
          <w:lang w:val="en-US" w:eastAsia="zh-CN"/>
        </w:rPr>
        <w:t>16500</w:t>
      </w:r>
      <w:r>
        <w:rPr>
          <w:rFonts w:hint="eastAsia" w:ascii="仿宋" w:hAnsi="仿宋" w:eastAsia="仿宋" w:cs="仿宋"/>
          <w:sz w:val="28"/>
          <w:szCs w:val="28"/>
        </w:rPr>
        <w:t>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其他要求：中标通知单下达2个工作日内须与招标方签订合同，逾期未签订合同视为放弃相关权利，且罚没投标保证金，如给招标方造成的损失超过投标保证的，招标保留追究的权力。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sz w:val="28"/>
          <w:szCs w:val="28"/>
          <w:highlight w:val="none"/>
        </w:rPr>
        <w:t>具有独立法人资格并依法取得企业营业执照，营业执照处于有效期内，</w:t>
      </w:r>
      <w:r>
        <w:rPr>
          <w:rFonts w:hint="eastAsia" w:ascii="仿宋" w:hAnsi="仿宋" w:eastAsia="仿宋" w:cs="仿宋"/>
          <w:color w:val="auto"/>
          <w:sz w:val="28"/>
          <w:szCs w:val="28"/>
          <w:highlight w:val="none"/>
          <w:shd w:val="clear" w:color="auto" w:fill="auto"/>
        </w:rPr>
        <w:t>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投标人具有</w:t>
      </w:r>
      <w:r>
        <w:rPr>
          <w:rFonts w:hint="eastAsia" w:ascii="仿宋" w:hAnsi="仿宋" w:eastAsia="仿宋" w:cs="仿宋"/>
          <w:color w:val="auto"/>
          <w:sz w:val="28"/>
          <w:szCs w:val="28"/>
          <w:highlight w:val="none"/>
          <w:shd w:val="clear" w:color="auto" w:fill="auto"/>
          <w:lang w:val="en-US" w:eastAsia="zh-CN"/>
        </w:rPr>
        <w:t>注余料</w:t>
      </w:r>
      <w:r>
        <w:rPr>
          <w:rFonts w:hint="eastAsia" w:ascii="仿宋" w:hAnsi="仿宋" w:eastAsia="仿宋" w:cs="仿宋"/>
          <w:color w:val="auto"/>
          <w:sz w:val="28"/>
          <w:szCs w:val="28"/>
          <w:highlight w:val="none"/>
          <w:shd w:val="clear" w:color="auto" w:fill="auto"/>
        </w:rPr>
        <w:t>堆放场地，提供明确的产权证明或租赁协议。场地符合环保要求（有防风防雨的厂棚、地面硬化、有降尘设施和废水收集处理设施等），办理了环保手续或提供由生态环境部门出具的正在办理环保手续的证明。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投标人所有质证证件在开标前交招标方安全环保部备案确认。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w:t>
      </w:r>
      <w:r>
        <w:rPr>
          <w:rFonts w:hint="eastAsia" w:ascii="仿宋" w:hAnsi="仿宋" w:eastAsia="仿宋" w:cs="仿宋"/>
          <w:sz w:val="28"/>
          <w:szCs w:val="28"/>
          <w:lang w:val="en-US" w:eastAsia="zh-CN"/>
        </w:rPr>
        <w:t>价</w:t>
      </w:r>
      <w:r>
        <w:rPr>
          <w:rFonts w:hint="eastAsia" w:ascii="仿宋" w:hAnsi="仿宋" w:eastAsia="仿宋" w:cs="仿宋"/>
          <w:sz w:val="28"/>
          <w:szCs w:val="28"/>
        </w:rPr>
        <w:t>。</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经评审的最高价为预中标价(原则上一家单位中标)，如最高价相同且达到招标方的期望值，则由评委会根据投标方的服务、业绩、保障能力、胜任度、风险等方面进行评审或增加报从轮次确定名次。如所有投标单位的报价均低于招标方的期望值，该项目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评委会可根据项目特点、市场状况、投标单位数量及价格等评审实际情况改变竞议价轮次与方式选择中标候选人。</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不收取</w:t>
      </w:r>
      <w:r>
        <w:rPr>
          <w:rFonts w:hint="eastAsia" w:ascii="仿宋" w:hAnsi="仿宋" w:eastAsia="仿宋" w:cs="仿宋"/>
          <w:sz w:val="28"/>
          <w:szCs w:val="28"/>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w:t>
      </w:r>
      <w:r>
        <w:rPr>
          <w:rFonts w:hint="eastAsia" w:ascii="仿宋" w:hAnsi="仿宋" w:eastAsia="仿宋" w:cs="仿宋"/>
          <w:sz w:val="28"/>
          <w:szCs w:val="28"/>
        </w:rPr>
        <w:t>万元人民币。</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i w:val="0"/>
          <w:iCs w:val="0"/>
          <w:sz w:val="28"/>
          <w:szCs w:val="28"/>
          <w:highlight w:val="none"/>
          <w:u w:val="single"/>
        </w:rPr>
        <w:t>202</w:t>
      </w:r>
      <w:r>
        <w:rPr>
          <w:rFonts w:hint="eastAsia" w:ascii="仿宋" w:hAnsi="仿宋" w:eastAsia="仿宋" w:cs="仿宋"/>
          <w:b/>
          <w:i w:val="0"/>
          <w:iCs w:val="0"/>
          <w:sz w:val="28"/>
          <w:szCs w:val="28"/>
          <w:highlight w:val="none"/>
          <w:u w:val="single"/>
          <w:lang w:val="en-US" w:eastAsia="zh-CN"/>
        </w:rPr>
        <w:t>3</w:t>
      </w:r>
      <w:r>
        <w:rPr>
          <w:rFonts w:hint="eastAsia" w:ascii="仿宋" w:hAnsi="仿宋" w:eastAsia="仿宋" w:cs="仿宋"/>
          <w:b/>
          <w:i w:val="0"/>
          <w:iCs w:val="0"/>
          <w:sz w:val="28"/>
          <w:szCs w:val="28"/>
          <w:highlight w:val="none"/>
          <w:u w:val="single"/>
        </w:rPr>
        <w:t>年</w:t>
      </w:r>
      <w:r>
        <w:rPr>
          <w:rFonts w:hint="eastAsia" w:ascii="仿宋" w:hAnsi="仿宋" w:eastAsia="仿宋" w:cs="仿宋"/>
          <w:b/>
          <w:i w:val="0"/>
          <w:iCs w:val="0"/>
          <w:sz w:val="28"/>
          <w:szCs w:val="28"/>
          <w:highlight w:val="none"/>
          <w:u w:val="single"/>
          <w:lang w:val="en-US" w:eastAsia="zh-CN"/>
        </w:rPr>
        <w:t>5</w:t>
      </w:r>
      <w:r>
        <w:rPr>
          <w:rFonts w:hint="eastAsia" w:ascii="仿宋" w:hAnsi="仿宋" w:eastAsia="仿宋" w:cs="仿宋"/>
          <w:b/>
          <w:i w:val="0"/>
          <w:iCs w:val="0"/>
          <w:sz w:val="28"/>
          <w:szCs w:val="28"/>
          <w:highlight w:val="none"/>
          <w:u w:val="single"/>
        </w:rPr>
        <w:t>月</w:t>
      </w:r>
      <w:r>
        <w:rPr>
          <w:rFonts w:hint="eastAsia" w:ascii="仿宋" w:hAnsi="仿宋" w:eastAsia="仿宋" w:cs="仿宋"/>
          <w:b/>
          <w:i w:val="0"/>
          <w:iCs w:val="0"/>
          <w:sz w:val="28"/>
          <w:szCs w:val="28"/>
          <w:highlight w:val="none"/>
          <w:u w:val="single"/>
          <w:lang w:val="en-US" w:eastAsia="zh-CN"/>
        </w:rPr>
        <w:t>23</w:t>
      </w:r>
      <w:r>
        <w:rPr>
          <w:rFonts w:hint="eastAsia" w:ascii="仿宋" w:hAnsi="仿宋" w:eastAsia="仿宋" w:cs="仿宋"/>
          <w:b/>
          <w:i w:val="0"/>
          <w:iCs w:val="0"/>
          <w:sz w:val="28"/>
          <w:szCs w:val="28"/>
          <w:highlight w:val="none"/>
          <w:u w:val="single"/>
        </w:rPr>
        <w:t>日</w:t>
      </w:r>
      <w:r>
        <w:rPr>
          <w:rFonts w:hint="eastAsia" w:ascii="仿宋" w:hAnsi="仿宋" w:eastAsia="仿宋" w:cs="仿宋"/>
          <w:b/>
          <w:i w:val="0"/>
          <w:iCs w:val="0"/>
          <w:sz w:val="28"/>
          <w:szCs w:val="28"/>
          <w:highlight w:val="none"/>
          <w:u w:val="single"/>
          <w:lang w:val="en-US" w:eastAsia="zh-CN"/>
        </w:rPr>
        <w:t>上</w:t>
      </w:r>
      <w:r>
        <w:rPr>
          <w:rFonts w:hint="eastAsia" w:ascii="仿宋" w:hAnsi="仿宋" w:eastAsia="仿宋" w:cs="仿宋"/>
          <w:b/>
          <w:i w:val="0"/>
          <w:iCs w:val="0"/>
          <w:sz w:val="28"/>
          <w:szCs w:val="28"/>
          <w:highlight w:val="none"/>
          <w:u w:val="single"/>
        </w:rPr>
        <w:t>午</w:t>
      </w:r>
      <w:r>
        <w:rPr>
          <w:rFonts w:hint="eastAsia" w:ascii="仿宋" w:hAnsi="仿宋" w:eastAsia="仿宋" w:cs="仿宋"/>
          <w:b/>
          <w:i w:val="0"/>
          <w:iCs w:val="0"/>
          <w:sz w:val="28"/>
          <w:szCs w:val="28"/>
          <w:highlight w:val="none"/>
          <w:u w:val="single"/>
          <w:lang w:val="en-US" w:eastAsia="zh-CN"/>
        </w:rPr>
        <w:t>10</w:t>
      </w:r>
      <w:r>
        <w:rPr>
          <w:rFonts w:hint="eastAsia" w:ascii="仿宋" w:hAnsi="仿宋" w:eastAsia="仿宋" w:cs="仿宋"/>
          <w:b/>
          <w:i w:val="0"/>
          <w:iCs w:val="0"/>
          <w:sz w:val="28"/>
          <w:szCs w:val="28"/>
          <w:highlight w:val="none"/>
          <w:u w:val="single"/>
        </w:rPr>
        <w:t>:</w:t>
      </w:r>
      <w:r>
        <w:rPr>
          <w:rFonts w:hint="eastAsia" w:ascii="仿宋" w:hAnsi="仿宋" w:eastAsia="仿宋" w:cs="仿宋"/>
          <w:b/>
          <w:i w:val="0"/>
          <w:iCs w:val="0"/>
          <w:sz w:val="28"/>
          <w:szCs w:val="28"/>
          <w:highlight w:val="none"/>
          <w:u w:val="single"/>
          <w:lang w:val="en-US" w:eastAsia="zh-CN"/>
        </w:rPr>
        <w:t>30</w:t>
      </w:r>
      <w:r>
        <w:rPr>
          <w:rFonts w:hint="eastAsia" w:ascii="仿宋" w:hAnsi="仿宋" w:eastAsia="仿宋" w:cs="仿宋"/>
          <w:b/>
          <w:i w:val="0"/>
          <w:iCs w:val="0"/>
          <w:sz w:val="28"/>
          <w:szCs w:val="28"/>
          <w:u w:val="single"/>
        </w:rPr>
        <w:t xml:space="preserve"> </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r>
        <w:rPr>
          <w:rFonts w:hint="eastAsia" w:ascii="仿宋" w:hAnsi="仿宋" w:eastAsia="仿宋" w:cs="仿宋"/>
          <w:sz w:val="28"/>
          <w:szCs w:val="28"/>
          <w:lang w:eastAsia="zh-CN"/>
        </w:rPr>
        <w:t>，</w:t>
      </w:r>
      <w:r>
        <w:rPr>
          <w:rFonts w:hint="eastAsia" w:ascii="仿宋" w:hAnsi="仿宋" w:eastAsia="仿宋" w:cs="仿宋"/>
          <w:sz w:val="28"/>
          <w:szCs w:val="28"/>
        </w:rPr>
        <w:t>届时请参加投标的代表出席开标仪式</w:t>
      </w:r>
      <w:r>
        <w:rPr>
          <w:rFonts w:hint="eastAsia" w:ascii="仿宋" w:hAnsi="仿宋" w:eastAsia="仿宋" w:cs="仿宋"/>
          <w:sz w:val="28"/>
          <w:szCs w:val="28"/>
          <w:highlight w:val="none"/>
        </w:rPr>
        <w:t xml:space="preserve">。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Email:</w:t>
      </w:r>
      <w:r>
        <w:rPr>
          <w:rFonts w:hint="eastAsia" w:ascii="仿宋" w:hAnsi="仿宋" w:eastAsia="仿宋" w:cs="仿宋"/>
          <w:sz w:val="28"/>
          <w:szCs w:val="28"/>
          <w:lang w:val="en-US" w:eastAsia="zh-CN"/>
        </w:rPr>
        <w:t>1095155130@qq</w:t>
      </w:r>
      <w:r>
        <w:rPr>
          <w:rFonts w:hint="eastAsia" w:ascii="仿宋" w:hAnsi="仿宋" w:eastAsia="仿宋" w:cs="仿宋"/>
          <w:sz w:val="28"/>
          <w:szCs w:val="28"/>
        </w:rPr>
        <w:t xml:space="preserve">.com          </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rPr>
        <w:t>详细地址：</w:t>
      </w:r>
      <w:r>
        <w:rPr>
          <w:rFonts w:hint="eastAsia" w:ascii="仿宋" w:hAnsi="仿宋" w:eastAsia="仿宋" w:cs="仿宋"/>
          <w:sz w:val="28"/>
          <w:szCs w:val="28"/>
          <w:highlight w:val="none"/>
        </w:rPr>
        <w:t>衡阳</w:t>
      </w:r>
      <w:r>
        <w:rPr>
          <w:rFonts w:hint="eastAsia" w:ascii="仿宋" w:hAnsi="仿宋" w:eastAsia="仿宋" w:cs="仿宋"/>
          <w:sz w:val="28"/>
          <w:szCs w:val="28"/>
          <w:highlight w:val="none"/>
          <w:lang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2C45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2023-05-12T05:58:05Z</dcterms:created>
  <dc:creator>Administrator</dc:creator>
  <cp:lastModifiedBy>Administrator</cp:lastModifiedBy>
  <dcterms:modified xsi:type="dcterms:W3CDTF">2023-05-12T06:02:21Z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15950308744048AAA66690B7E13E98F9_12</vt:lpwstr>
  </property>
</Properties>
</file>