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ind w:left="3855" w:leftChars="0"/>
        <w:jc w:val="both"/>
        <w:rPr>
          <w:rFonts w:ascii="仿宋" w:hAnsi="仿宋" w:eastAsia="仿宋" w:cs="仿宋"/>
          <w:szCs w:val="32"/>
        </w:rPr>
      </w:pPr>
      <w:bookmarkStart w:id="3" w:name="_GoBack"/>
      <w:bookmarkEnd w:id="3"/>
      <w:bookmarkStart w:id="0" w:name="_Toc81302711"/>
      <w:r>
        <w:rPr>
          <w:rFonts w:hint="eastAsia" w:ascii="仿宋" w:hAnsi="仿宋" w:eastAsia="仿宋" w:cs="仿宋"/>
          <w:szCs w:val="32"/>
        </w:rPr>
        <w:t>招标公告</w:t>
      </w:r>
      <w:bookmarkEnd w:id="0"/>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项目编号：HGJS-G2023023</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项目名称：炼钢厂1#2#炉主控室及安全通道改造项目 (HG202308)桌椅柜等会议办公家具采购Ⅱ</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项目单位：衡阳华菱钢管有限公司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货物名称：详见商务标</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    量：详见商务标</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 xml:space="preserve">交付时间：详见商务标  </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交付地点：</w:t>
      </w:r>
      <w:r>
        <w:rPr>
          <w:rFonts w:hint="eastAsia" w:ascii="仿宋" w:hAnsi="仿宋" w:eastAsia="仿宋" w:cs="仿宋"/>
          <w:sz w:val="24"/>
        </w:rPr>
        <w:t>衡阳华菱连轧管有限</w:t>
      </w:r>
      <w:r>
        <w:rPr>
          <w:rFonts w:hint="eastAsia" w:ascii="仿宋" w:hAnsi="仿宋" w:eastAsia="仿宋" w:cs="仿宋"/>
          <w:sz w:val="28"/>
          <w:szCs w:val="28"/>
        </w:rPr>
        <w:t>公司炼钢厂1#2#炉主控室</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采购清单：详见商务标附件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2.1   注册资金200万元及以上，成立时间一年及以上，具有独立法人资格并依法取得企业营业执照，</w:t>
      </w:r>
      <w:r>
        <w:rPr>
          <w:rFonts w:hint="eastAsia" w:ascii="仿宋" w:hAnsi="仿宋" w:eastAsia="仿宋" w:cs="仿宋"/>
          <w:bCs/>
          <w:sz w:val="28"/>
          <w:szCs w:val="28"/>
        </w:rPr>
        <w:t>营业执照处于有效期内</w:t>
      </w:r>
      <w:r>
        <w:rPr>
          <w:rFonts w:hint="eastAsia" w:ascii="仿宋" w:hAnsi="仿宋" w:eastAsia="仿宋" w:cs="仿宋"/>
          <w:color w:val="000000"/>
          <w:sz w:val="28"/>
          <w:szCs w:val="28"/>
        </w:rPr>
        <w:t>.</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2.2   营业执照中经营范围包含本次招标采购标的物的生产或销售。 </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2.3   信誉要求：具有良好的商业信誉。未被工商行政管理机关在全国企业信用信息公示系统中列入严重违法失信企业名单；</w:t>
      </w:r>
    </w:p>
    <w:p>
      <w:pPr>
        <w:pStyle w:val="2"/>
        <w:rPr>
          <w:rFonts w:ascii="仿宋" w:hAnsi="仿宋" w:eastAsia="仿宋" w:cs="仿宋"/>
          <w:color w:val="000000"/>
          <w:sz w:val="28"/>
          <w:szCs w:val="28"/>
        </w:rPr>
      </w:pPr>
      <w:r>
        <w:rPr>
          <w:rFonts w:hint="eastAsia" w:ascii="仿宋" w:hAnsi="仿宋" w:eastAsia="仿宋" w:cs="仿宋"/>
          <w:color w:val="000000"/>
          <w:sz w:val="28"/>
          <w:szCs w:val="28"/>
        </w:rPr>
        <w:t>2.4   法律、行政法规规定的其他资格条件。</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2.5   本项目不接受列入湖南钢铁集团有限责任公司及其分（子）公司供应商黑名单，或衡阳华菱钢管（连轧管）有限公司供应商资格暂停、取消、淘汰期间的单位或个人投标。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w:t>
      </w:r>
      <w:r>
        <w:rPr>
          <w:rFonts w:hint="eastAsia" w:ascii="仿宋" w:hAnsi="仿宋" w:eastAsia="仿宋" w:cs="仿宋"/>
          <w:sz w:val="28"/>
          <w:szCs w:val="28"/>
          <w:highlight w:val="none"/>
        </w:rPr>
        <w:t>间：</w:t>
      </w:r>
      <w:r>
        <w:rPr>
          <w:rFonts w:hint="eastAsia" w:ascii="仿宋" w:hAnsi="仿宋" w:eastAsia="仿宋" w:cs="仿宋"/>
          <w:b/>
          <w:sz w:val="28"/>
          <w:szCs w:val="28"/>
          <w:highlight w:val="none"/>
          <w:u w:val="single"/>
        </w:rPr>
        <w:t>2023年</w:t>
      </w:r>
      <w:r>
        <w:rPr>
          <w:rFonts w:hint="eastAsia" w:ascii="仿宋" w:hAnsi="仿宋" w:eastAsia="仿宋" w:cs="仿宋"/>
          <w:b/>
          <w:sz w:val="28"/>
          <w:szCs w:val="28"/>
          <w:highlight w:val="none"/>
          <w:u w:val="single"/>
          <w:lang w:val="en-US" w:eastAsia="zh-CN"/>
        </w:rPr>
        <w:t>6</w:t>
      </w:r>
      <w:r>
        <w:rPr>
          <w:rFonts w:hint="eastAsia" w:ascii="仿宋" w:hAnsi="仿宋" w:eastAsia="仿宋" w:cs="仿宋"/>
          <w:b/>
          <w:sz w:val="28"/>
          <w:szCs w:val="28"/>
          <w:highlight w:val="none"/>
          <w:u w:val="single"/>
        </w:rPr>
        <w:t>月</w:t>
      </w:r>
      <w:r>
        <w:rPr>
          <w:rFonts w:hint="eastAsia" w:ascii="仿宋" w:hAnsi="仿宋" w:eastAsia="仿宋" w:cs="仿宋"/>
          <w:b/>
          <w:sz w:val="28"/>
          <w:szCs w:val="28"/>
          <w:highlight w:val="none"/>
          <w:u w:val="single"/>
          <w:lang w:val="en-US" w:eastAsia="zh-CN"/>
        </w:rPr>
        <w:t>8</w:t>
      </w:r>
      <w:r>
        <w:rPr>
          <w:rFonts w:hint="eastAsia" w:ascii="仿宋" w:hAnsi="仿宋" w:eastAsia="仿宋" w:cs="仿宋"/>
          <w:b/>
          <w:sz w:val="28"/>
          <w:szCs w:val="28"/>
          <w:highlight w:val="none"/>
          <w:u w:val="single"/>
        </w:rPr>
        <w:t>日</w:t>
      </w:r>
      <w:r>
        <w:rPr>
          <w:rFonts w:hint="eastAsia" w:ascii="仿宋" w:hAnsi="仿宋" w:eastAsia="仿宋" w:cs="仿宋"/>
          <w:b/>
          <w:sz w:val="28"/>
          <w:szCs w:val="28"/>
          <w:highlight w:val="none"/>
          <w:u w:val="single"/>
          <w:lang w:val="en-US" w:eastAsia="zh-CN"/>
        </w:rPr>
        <w:t>下</w:t>
      </w:r>
      <w:r>
        <w:rPr>
          <w:rFonts w:hint="eastAsia" w:ascii="仿宋" w:hAnsi="仿宋" w:eastAsia="仿宋" w:cs="仿宋"/>
          <w:b/>
          <w:sz w:val="28"/>
          <w:szCs w:val="28"/>
          <w:highlight w:val="none"/>
          <w:u w:val="single"/>
        </w:rPr>
        <w:t>午</w:t>
      </w:r>
      <w:r>
        <w:rPr>
          <w:rFonts w:hint="eastAsia" w:ascii="仿宋" w:hAnsi="仿宋" w:eastAsia="仿宋" w:cs="仿宋"/>
          <w:b/>
          <w:sz w:val="28"/>
          <w:szCs w:val="28"/>
          <w:highlight w:val="none"/>
          <w:u w:val="single"/>
          <w:lang w:val="en-US" w:eastAsia="zh-CN"/>
        </w:rPr>
        <w:t>15</w:t>
      </w:r>
      <w:r>
        <w:rPr>
          <w:rFonts w:hint="eastAsia" w:ascii="仿宋" w:hAnsi="仿宋" w:eastAsia="仿宋" w:cs="仿宋"/>
          <w:b/>
          <w:sz w:val="28"/>
          <w:szCs w:val="28"/>
          <w:highlight w:val="none"/>
          <w:u w:val="single"/>
        </w:rPr>
        <w:t>:30</w:t>
      </w:r>
      <w:r>
        <w:rPr>
          <w:rFonts w:hint="eastAsia" w:ascii="仿宋" w:hAnsi="仿宋" w:eastAsia="仿宋" w:cs="仿宋"/>
          <w:b/>
          <w:sz w:val="28"/>
          <w:szCs w:val="28"/>
          <w:highlight w:val="none"/>
        </w:rPr>
        <w:t>(</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本项目采用总价经评审低价中标法。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采购联系人：吴女士</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电话：（0734）8872005（办）  手机：19807346684</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招标联系人：肖先生</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电话：（0734）8873841（办）           手机：15200700954</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5AA13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2023-06-08T00:39:08Z</dcterms:created>
  <dc:creator>Administrator</dc:creator>
  <cp:lastModifiedBy>Administrator</cp:lastModifiedBy>
  <dcterms:modified xsi:type="dcterms:W3CDTF">2023-06-08T00:39:47Z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676F7B9FC57C423386033AB5513AE777_12</vt:lpwstr>
  </property>
</Properties>
</file>