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highlight w:val="none"/>
        </w:rPr>
      </w:pPr>
      <w:r>
        <w:rPr>
          <w:rFonts w:hint="eastAsia" w:ascii="仿宋" w:hAnsi="仿宋" w:eastAsia="仿宋" w:cs="仿宋"/>
          <w:szCs w:val="32"/>
          <w:highlight w:val="none"/>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项目编号：HGJS-G2023031 </w:t>
      </w:r>
    </w:p>
    <w:p>
      <w:pPr>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项目名称：</w:t>
      </w:r>
      <w:r>
        <w:rPr>
          <w:rFonts w:hint="eastAsia" w:ascii="仿宋" w:hAnsi="仿宋" w:eastAsia="仿宋" w:cs="仿宋"/>
          <w:kern w:val="2"/>
          <w:sz w:val="28"/>
          <w:szCs w:val="28"/>
          <w:highlight w:val="none"/>
          <w:lang w:val="en-US" w:eastAsia="zh-CN" w:bidi="ar-SA"/>
        </w:rPr>
        <w:t>6号连铸机设备过跨平车圆坯过跨平车采购项目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6"/>
        <w:adjustRightInd w:val="0"/>
        <w:snapToGrid w:val="0"/>
        <w:spacing w:line="360" w:lineRule="exact"/>
        <w:ind w:firstLine="0" w:firstLineChars="0"/>
        <w:rPr>
          <w:rFonts w:hint="eastAsia" w:ascii="仿宋" w:hAnsi="仿宋" w:eastAsia="仿宋" w:cs="仿宋"/>
          <w:sz w:val="28"/>
          <w:szCs w:val="28"/>
          <w:highlight w:val="none"/>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000</w:t>
      </w:r>
      <w:r>
        <w:rPr>
          <w:rFonts w:hint="eastAsia" w:ascii="仿宋" w:hAnsi="仿宋" w:eastAsia="仿宋" w:cs="仿宋"/>
          <w:sz w:val="28"/>
          <w:szCs w:val="28"/>
          <w:highlight w:val="none"/>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sz w:val="28"/>
          <w:szCs w:val="28"/>
          <w:highlight w:val="none"/>
          <w:u w:val="single"/>
          <w:lang w:val="en-US" w:eastAsia="zh-CN"/>
        </w:rPr>
        <w:t>2023年7月5日上午9:30</w:t>
      </w:r>
      <w:r>
        <w:rPr>
          <w:rFonts w:hint="eastAsia" w:ascii="仿宋" w:hAnsi="仿宋" w:eastAsia="仿宋" w:cs="仿宋"/>
          <w:b/>
          <w:sz w:val="28"/>
          <w:szCs w:val="28"/>
          <w:highlight w:val="none"/>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w:t>
      </w:r>
      <w:r>
        <w:rPr>
          <w:rFonts w:hint="eastAsia" w:ascii="仿宋" w:hAnsi="仿宋" w:eastAsia="仿宋" w:cs="仿宋"/>
          <w:sz w:val="28"/>
          <w:szCs w:val="28"/>
          <w:highlight w:val="none"/>
          <w:lang w:val="en-US" w:eastAsia="zh-CN"/>
        </w:rPr>
        <w:t>总价</w:t>
      </w:r>
      <w:r>
        <w:rPr>
          <w:rFonts w:hint="eastAsia" w:ascii="仿宋" w:hAnsi="仿宋" w:eastAsia="仿宋" w:cs="仿宋"/>
          <w:sz w:val="28"/>
          <w:szCs w:val="28"/>
          <w:highlight w:val="none"/>
        </w:rPr>
        <w:t>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6"/>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0677994"/>
      <w:bookmarkStart w:id="1" w:name="_Toc303864862"/>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招标联系人：肖先生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电话：（0734）8873841（办）手机：15200700954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9F6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2023-07-04T00:19:15Z</dcterms:created>
  <dc:creator>Administrator</dc:creator>
  <cp:lastModifiedBy>Administrator</cp:lastModifiedBy>
  <dcterms:modified xsi:type="dcterms:W3CDTF">2023-07-04T00:19:35Z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7980BD69BE3F4D7EB86591C51DB99F87_12</vt:lpwstr>
  </property>
</Properties>
</file>