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ind w:left="1405" w:leftChars="669" w:firstLine="2088" w:firstLineChars="650"/>
        <w:jc w:val="both"/>
        <w:rPr>
          <w:rFonts w:ascii="仿宋" w:hAnsi="仿宋" w:eastAsia="仿宋" w:cs="仿宋"/>
          <w:szCs w:val="32"/>
        </w:rPr>
      </w:pPr>
      <w:r>
        <w:rPr>
          <w:rFonts w:hint="eastAsia" w:ascii="仿宋" w:hAnsi="仿宋" w:eastAsia="仿宋" w:cs="仿宋"/>
          <w:szCs w:val="32"/>
        </w:rPr>
        <w:t>招标</w:t>
      </w:r>
      <w:bookmarkStart w:id="2" w:name="_GoBack"/>
      <w:bookmarkEnd w:id="2"/>
      <w:r>
        <w:rPr>
          <w:rFonts w:hint="eastAsia" w:ascii="仿宋" w:hAnsi="仿宋" w:eastAsia="仿宋" w:cs="仿宋"/>
          <w:szCs w:val="32"/>
        </w:rPr>
        <w:t>公告</w:t>
      </w:r>
    </w:p>
    <w:p>
      <w:pPr>
        <w:pStyle w:val="6"/>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项目概况</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项目编号：HGJS-G2023033</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项目名称：2023年7月炼钢技改阀门采购项目</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项目单位：衡阳华菱连轧管有限公司</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招标货物名称、数量、主要技术参数、交货时间具体详见采购清单：</w:t>
      </w:r>
    </w:p>
    <w:p>
      <w:pPr>
        <w:pStyle w:val="6"/>
        <w:adjustRightInd w:val="0"/>
        <w:snapToGrid w:val="0"/>
        <w:spacing w:line="360" w:lineRule="exact"/>
        <w:ind w:left="851" w:firstLine="0" w:firstLineChars="0"/>
        <w:rPr>
          <w:rFonts w:ascii="仿宋" w:hAnsi="仿宋" w:eastAsia="仿宋" w:cs="仿宋"/>
          <w:sz w:val="28"/>
          <w:szCs w:val="28"/>
        </w:rPr>
      </w:pPr>
      <w:r>
        <w:rPr>
          <w:rFonts w:hint="eastAsia" w:ascii="仿宋" w:hAnsi="仿宋" w:eastAsia="仿宋" w:cs="仿宋"/>
          <w:sz w:val="28"/>
          <w:szCs w:val="28"/>
        </w:rPr>
        <w:t>交货地点：衡阳华菱连轧管有限公司</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采购清单：详见附件。</w:t>
      </w:r>
    </w:p>
    <w:p>
      <w:pPr>
        <w:pStyle w:val="6"/>
        <w:adjustRightInd w:val="0"/>
        <w:snapToGrid w:val="0"/>
        <w:spacing w:line="360" w:lineRule="exact"/>
        <w:ind w:firstLine="0" w:firstLineChars="0"/>
        <w:rPr>
          <w:rFonts w:ascii="仿宋" w:hAnsi="仿宋" w:eastAsia="仿宋" w:cs="仿宋"/>
          <w:sz w:val="28"/>
          <w:szCs w:val="28"/>
        </w:rPr>
      </w:pPr>
    </w:p>
    <w:p>
      <w:pPr>
        <w:pStyle w:val="6"/>
        <w:numPr>
          <w:ilvl w:val="0"/>
          <w:numId w:val="1"/>
        </w:numPr>
        <w:adjustRightInd w:val="0"/>
        <w:snapToGrid w:val="0"/>
        <w:spacing w:line="360" w:lineRule="exact"/>
        <w:ind w:left="2582" w:hanging="2582" w:firstLineChars="0"/>
        <w:contextualSpacing/>
        <w:rPr>
          <w:rFonts w:ascii="仿宋" w:hAnsi="仿宋" w:eastAsia="仿宋" w:cs="仿宋"/>
          <w:b/>
          <w:sz w:val="28"/>
          <w:szCs w:val="28"/>
        </w:rPr>
      </w:pPr>
      <w:r>
        <w:rPr>
          <w:rFonts w:hint="eastAsia" w:ascii="仿宋" w:hAnsi="仿宋" w:eastAsia="仿宋" w:cs="仿宋"/>
          <w:b/>
          <w:sz w:val="28"/>
          <w:szCs w:val="28"/>
        </w:rPr>
        <w:t>投标人资格要求</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具有独立法人资格并依法取得企业营业执照，营业执照处于有效期内，注册资金200万元及以上，成立时间一年及以上。</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营业执照中经营范围包含本次招标采购标的物生产及销售（以营业执照经营项目为准）。</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信誉要求：具有良好的</w:t>
      </w:r>
      <w:r>
        <w:fldChar w:fldCharType="begin"/>
      </w:r>
      <w:r>
        <w:instrText xml:space="preserve"> HYPERLINK "https://wenwen.sogou.com/s/?w=%E5%95%86%E4%B8%9A%E4%BF%A1%E8%AA%89&amp;ch=ww.xqy.chain" \t "_blank" </w:instrText>
      </w:r>
      <w:r>
        <w:fldChar w:fldCharType="separate"/>
      </w:r>
      <w:r>
        <w:rPr>
          <w:rFonts w:hint="eastAsia" w:ascii="仿宋" w:hAnsi="仿宋" w:eastAsia="仿宋" w:cs="仿宋"/>
          <w:sz w:val="28"/>
          <w:szCs w:val="28"/>
        </w:rPr>
        <w:t>商业信誉</w:t>
      </w:r>
      <w:r>
        <w:rPr>
          <w:rFonts w:hint="eastAsia" w:ascii="仿宋" w:hAnsi="仿宋" w:eastAsia="仿宋" w:cs="仿宋"/>
          <w:sz w:val="28"/>
          <w:szCs w:val="28"/>
        </w:rPr>
        <w:fldChar w:fldCharType="end"/>
      </w:r>
      <w:r>
        <w:rPr>
          <w:rFonts w:hint="eastAsia" w:ascii="仿宋" w:hAnsi="仿宋" w:eastAsia="仿宋" w:cs="仿宋"/>
          <w:sz w:val="28"/>
          <w:szCs w:val="28"/>
        </w:rPr>
        <w:t>。未被工商行政管理机关在全国企业信用信息公示系统中列入严重违法失信企业名单；</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法律、行政法规规定的其他资格条件。</w:t>
      </w:r>
    </w:p>
    <w:p>
      <w:pPr>
        <w:pStyle w:val="6"/>
        <w:numPr>
          <w:ilvl w:val="0"/>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本项目不接受列入湖南华菱钢铁集团有限责任公司及其分（子）公司供应商黑名单，或衡阳华菱钢管（连轧管）有限公司供应商资格暂停、取消、淘汰期间的单位或个人投标。</w:t>
      </w:r>
    </w:p>
    <w:p>
      <w:pPr>
        <w:pStyle w:val="6"/>
        <w:numPr>
          <w:ilvl w:val="0"/>
          <w:numId w:val="1"/>
        </w:numPr>
        <w:adjustRightInd w:val="0"/>
        <w:snapToGrid w:val="0"/>
        <w:spacing w:line="360" w:lineRule="exact"/>
        <w:ind w:left="2582" w:hanging="2580" w:firstLineChars="0"/>
        <w:contextualSpacing/>
        <w:rPr>
          <w:rFonts w:ascii="仿宋" w:hAnsi="仿宋" w:eastAsia="仿宋" w:cs="仿宋"/>
          <w:b/>
          <w:sz w:val="28"/>
          <w:szCs w:val="28"/>
        </w:rPr>
      </w:pPr>
      <w:r>
        <w:rPr>
          <w:rFonts w:hint="eastAsia" w:ascii="仿宋" w:hAnsi="仿宋" w:eastAsia="仿宋" w:cs="仿宋"/>
          <w:b/>
          <w:sz w:val="28"/>
          <w:szCs w:val="28"/>
        </w:rPr>
        <w:t>招标文件获取</w:t>
      </w:r>
    </w:p>
    <w:p>
      <w:pPr>
        <w:pStyle w:val="6"/>
        <w:numPr>
          <w:ilvl w:val="1"/>
          <w:numId w:val="1"/>
        </w:numPr>
        <w:adjustRightInd w:val="0"/>
        <w:snapToGrid w:val="0"/>
        <w:spacing w:line="360" w:lineRule="exact"/>
        <w:ind w:firstLineChars="0"/>
        <w:contextualSpacing/>
        <w:jc w:val="left"/>
        <w:rPr>
          <w:rFonts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pPr>
        <w:pStyle w:val="6"/>
        <w:numPr>
          <w:ilvl w:val="1"/>
          <w:numId w:val="1"/>
        </w:numPr>
        <w:adjustRightInd w:val="0"/>
        <w:snapToGrid w:val="0"/>
        <w:spacing w:line="360" w:lineRule="exact"/>
        <w:ind w:firstLineChars="0"/>
        <w:contextualSpacing/>
        <w:jc w:val="left"/>
        <w:rPr>
          <w:rFonts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pPr>
        <w:pStyle w:val="6"/>
        <w:numPr>
          <w:ilvl w:val="1"/>
          <w:numId w:val="1"/>
        </w:numPr>
        <w:adjustRightInd w:val="0"/>
        <w:snapToGrid w:val="0"/>
        <w:spacing w:line="360" w:lineRule="exact"/>
        <w:ind w:left="2580" w:hanging="2580" w:firstLineChars="0"/>
        <w:contextualSpacing/>
        <w:rPr>
          <w:rFonts w:ascii="仿宋" w:hAnsi="仿宋" w:eastAsia="仿宋" w:cs="仿宋"/>
          <w:sz w:val="28"/>
          <w:szCs w:val="28"/>
        </w:rPr>
      </w:pPr>
      <w:r>
        <w:rPr>
          <w:rFonts w:hint="eastAsia" w:ascii="仿宋" w:hAnsi="仿宋" w:eastAsia="仿宋" w:cs="仿宋"/>
          <w:sz w:val="28"/>
          <w:szCs w:val="28"/>
        </w:rPr>
        <w:t>招标文件售价100元人民币，扫码支付。</w:t>
      </w:r>
    </w:p>
    <w:p>
      <w:pPr>
        <w:pStyle w:val="6"/>
        <w:numPr>
          <w:ilvl w:val="0"/>
          <w:numId w:val="1"/>
        </w:numPr>
        <w:adjustRightInd w:val="0"/>
        <w:snapToGrid w:val="0"/>
        <w:spacing w:line="360" w:lineRule="exact"/>
        <w:ind w:left="2582" w:hanging="2580" w:firstLineChars="0"/>
        <w:contextualSpacing/>
        <w:rPr>
          <w:rFonts w:ascii="仿宋" w:hAnsi="仿宋" w:eastAsia="仿宋" w:cs="仿宋"/>
          <w:b/>
          <w:sz w:val="28"/>
          <w:szCs w:val="28"/>
        </w:rPr>
      </w:pPr>
      <w:r>
        <w:rPr>
          <w:rFonts w:hint="eastAsia" w:ascii="仿宋" w:hAnsi="仿宋" w:eastAsia="仿宋" w:cs="仿宋"/>
          <w:b/>
          <w:sz w:val="28"/>
          <w:szCs w:val="28"/>
        </w:rPr>
        <w:t>投标保证金</w:t>
      </w:r>
    </w:p>
    <w:p>
      <w:pPr>
        <w:pStyle w:val="6"/>
        <w:numPr>
          <w:ilvl w:val="1"/>
          <w:numId w:val="1"/>
        </w:numPr>
        <w:adjustRightInd w:val="0"/>
        <w:snapToGrid w:val="0"/>
        <w:spacing w:line="360" w:lineRule="exact"/>
        <w:ind w:left="2580" w:hanging="2580" w:firstLineChars="0"/>
        <w:contextualSpacing/>
        <w:rPr>
          <w:rFonts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sz w:val="28"/>
          <w:szCs w:val="28"/>
          <w:u w:val="single"/>
        </w:rPr>
        <w:t>3000</w:t>
      </w:r>
      <w:r>
        <w:rPr>
          <w:rFonts w:hint="eastAsia" w:ascii="仿宋" w:hAnsi="仿宋" w:eastAsia="仿宋" w:cs="仿宋"/>
          <w:sz w:val="28"/>
          <w:szCs w:val="28"/>
        </w:rPr>
        <w:t>元人民币。</w:t>
      </w:r>
    </w:p>
    <w:p>
      <w:pPr>
        <w:pStyle w:val="6"/>
        <w:numPr>
          <w:ilvl w:val="1"/>
          <w:numId w:val="1"/>
        </w:numPr>
        <w:adjustRightInd w:val="0"/>
        <w:snapToGrid w:val="0"/>
        <w:spacing w:line="360" w:lineRule="exact"/>
        <w:ind w:left="2580" w:hanging="2580" w:firstLineChars="0"/>
        <w:contextualSpacing/>
        <w:rPr>
          <w:rFonts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6"/>
        <w:numPr>
          <w:ilvl w:val="1"/>
          <w:numId w:val="1"/>
        </w:numPr>
        <w:adjustRightInd w:val="0"/>
        <w:snapToGrid w:val="0"/>
        <w:spacing w:line="360" w:lineRule="exact"/>
        <w:ind w:left="2580" w:hanging="2580" w:firstLineChars="0"/>
        <w:contextualSpacing/>
        <w:rPr>
          <w:rFonts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ascii="仿宋" w:hAnsi="仿宋" w:eastAsia="仿宋" w:cs="仿宋"/>
          <w:sz w:val="28"/>
          <w:szCs w:val="28"/>
        </w:rPr>
      </w:pPr>
      <w:r>
        <w:rPr>
          <w:rFonts w:hint="eastAsia" w:ascii="仿宋" w:hAnsi="仿宋" w:eastAsia="仿宋" w:cs="仿宋"/>
          <w:sz w:val="28"/>
          <w:szCs w:val="28"/>
        </w:rPr>
        <w:t>开户行：工行衡阳银雁支行</w:t>
      </w:r>
    </w:p>
    <w:p>
      <w:pPr>
        <w:adjustRightInd w:val="0"/>
        <w:snapToGrid w:val="0"/>
        <w:spacing w:line="360" w:lineRule="exact"/>
        <w:ind w:left="850" w:leftChars="405"/>
        <w:contextualSpacing/>
        <w:rPr>
          <w:rFonts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ascii="仿宋" w:hAnsi="仿宋" w:eastAsia="仿宋" w:cs="仿宋"/>
          <w:sz w:val="28"/>
          <w:szCs w:val="28"/>
        </w:rPr>
      </w:pPr>
      <w:r>
        <w:rPr>
          <w:rFonts w:hint="eastAsia" w:ascii="仿宋" w:hAnsi="仿宋" w:eastAsia="仿宋" w:cs="仿宋"/>
          <w:sz w:val="28"/>
          <w:szCs w:val="28"/>
        </w:rPr>
        <w:t>帐号：1905022319020105051</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6"/>
        <w:numPr>
          <w:ilvl w:val="0"/>
          <w:numId w:val="1"/>
        </w:numPr>
        <w:adjustRightInd w:val="0"/>
        <w:snapToGrid w:val="0"/>
        <w:spacing w:line="360" w:lineRule="exact"/>
        <w:ind w:left="2582" w:hanging="2580" w:firstLineChars="0"/>
        <w:contextualSpacing/>
        <w:rPr>
          <w:rFonts w:ascii="仿宋" w:hAnsi="仿宋" w:eastAsia="仿宋" w:cs="仿宋"/>
          <w:b/>
          <w:sz w:val="28"/>
          <w:szCs w:val="28"/>
        </w:rPr>
      </w:pPr>
      <w:r>
        <w:rPr>
          <w:rFonts w:hint="eastAsia" w:ascii="仿宋" w:hAnsi="仿宋" w:eastAsia="仿宋" w:cs="仿宋"/>
          <w:b/>
          <w:sz w:val="28"/>
          <w:szCs w:val="28"/>
        </w:rPr>
        <w:t>投标和开标</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2023年7月13日上午9：30</w:t>
      </w:r>
      <w:r>
        <w:rPr>
          <w:rFonts w:hint="eastAsia" w:ascii="仿宋" w:hAnsi="仿宋" w:eastAsia="仿宋" w:cs="仿宋"/>
          <w:sz w:val="28"/>
          <w:szCs w:val="28"/>
          <w:u w:val="single"/>
        </w:rPr>
        <w:t xml:space="preserve">  </w:t>
      </w:r>
      <w:r>
        <w:rPr>
          <w:rFonts w:hint="eastAsia" w:ascii="仿宋" w:hAnsi="仿宋" w:eastAsia="仿宋" w:cs="仿宋"/>
          <w:b/>
          <w:sz w:val="28"/>
          <w:szCs w:val="28"/>
        </w:rPr>
        <w:t>(北京时间)</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投标文件递交及开标地点：衡阳华菱钢管有限公司西办公楼三楼开标一室（采购部三楼）</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pPr>
        <w:pStyle w:val="6"/>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评标办法</w:t>
      </w:r>
    </w:p>
    <w:p>
      <w:pPr>
        <w:pStyle w:val="6"/>
        <w:adjustRightInd w:val="0"/>
        <w:snapToGrid w:val="0"/>
        <w:spacing w:line="360" w:lineRule="exact"/>
        <w:ind w:left="851" w:firstLine="0" w:firstLineChars="0"/>
        <w:contextualSpacing/>
        <w:rPr>
          <w:rFonts w:ascii="仿宋" w:hAnsi="仿宋" w:eastAsia="仿宋" w:cs="仿宋"/>
          <w:sz w:val="28"/>
          <w:szCs w:val="28"/>
        </w:rPr>
      </w:pPr>
      <w:r>
        <w:rPr>
          <w:rFonts w:hint="eastAsia" w:ascii="仿宋" w:hAnsi="仿宋" w:eastAsia="仿宋" w:cs="仿宋"/>
          <w:sz w:val="28"/>
          <w:szCs w:val="28"/>
        </w:rPr>
        <w:t>本项目采用经评审的最低价中标法。</w:t>
      </w:r>
    </w:p>
    <w:p>
      <w:pPr>
        <w:pStyle w:val="6"/>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公告媒介</w:t>
      </w:r>
    </w:p>
    <w:p>
      <w:pPr>
        <w:pStyle w:val="6"/>
        <w:adjustRightInd w:val="0"/>
        <w:snapToGrid w:val="0"/>
        <w:spacing w:line="360" w:lineRule="exact"/>
        <w:ind w:left="851" w:firstLine="0" w:firstLineChars="0"/>
        <w:contextualSpacing/>
        <w:rPr>
          <w:rFonts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6"/>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监督</w:t>
      </w:r>
    </w:p>
    <w:p>
      <w:pPr>
        <w:pStyle w:val="6"/>
        <w:numPr>
          <w:ilvl w:val="0"/>
          <w:numId w:val="1"/>
        </w:numPr>
        <w:snapToGrid w:val="0"/>
        <w:spacing w:line="400" w:lineRule="exact"/>
        <w:ind w:firstLineChars="0"/>
        <w:rPr>
          <w:rFonts w:ascii="仿宋" w:hAnsi="仿宋" w:eastAsia="仿宋" w:cs="仿宋"/>
          <w:kern w:val="0"/>
          <w:sz w:val="28"/>
          <w:szCs w:val="28"/>
        </w:rPr>
      </w:pPr>
      <w:r>
        <w:rPr>
          <w:rFonts w:hint="eastAsia" w:ascii="仿宋" w:hAnsi="仿宋" w:eastAsia="仿宋" w:cs="仿宋"/>
          <w:sz w:val="28"/>
          <w:szCs w:val="28"/>
        </w:rPr>
        <w:t>本次招投标监督部门为衡阳华菱钢管有限公司</w:t>
      </w:r>
      <w:bookmarkStart w:id="0" w:name="_Toc300677994"/>
      <w:bookmarkStart w:id="1" w:name="_Toc303864862"/>
      <w:r>
        <w:rPr>
          <w:rFonts w:hint="eastAsia" w:ascii="仿宋" w:hAnsi="仿宋" w:eastAsia="仿宋" w:cs="仿宋"/>
          <w:sz w:val="28"/>
          <w:szCs w:val="28"/>
        </w:rPr>
        <w:t>纪委，电话：</w:t>
      </w:r>
      <w:bookmarkEnd w:id="0"/>
      <w:bookmarkEnd w:id="1"/>
      <w:r>
        <w:rPr>
          <w:rFonts w:hint="eastAsia" w:ascii="仿宋" w:hAnsi="仿宋" w:eastAsia="仿宋" w:cs="仿宋"/>
          <w:kern w:val="0"/>
          <w:sz w:val="28"/>
          <w:szCs w:val="28"/>
        </w:rPr>
        <w:t>0734-8872189</w:t>
      </w:r>
    </w:p>
    <w:p>
      <w:pPr>
        <w:pStyle w:val="6"/>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其它</w:t>
      </w:r>
    </w:p>
    <w:p>
      <w:pPr>
        <w:pStyle w:val="6"/>
        <w:adjustRightInd w:val="0"/>
        <w:snapToGrid w:val="0"/>
        <w:spacing w:line="360" w:lineRule="exact"/>
        <w:ind w:left="851" w:firstLine="0" w:firstLineChars="0"/>
        <w:rPr>
          <w:rFonts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6"/>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联系方式：</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采购联系人：吴女士</w:t>
      </w:r>
    </w:p>
    <w:p>
      <w:pPr>
        <w:snapToGrid w:val="0"/>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  手机：19807346684</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详细地址：衡阳华菱钢管有限公司采购部</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招标联系人：肖先生</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电话：（0734）8873841（办）手机：15200700954</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详细地址：衡阳华菱钢管有限公司持续改进部/湖南衡阳钢管（集团）有限公司招标办</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cs="Times New Roman"/>
      </w:rPr>
    </w:lvl>
    <w:lvl w:ilvl="1" w:tentative="0">
      <w:start w:val="1"/>
      <w:numFmt w:val="decimal"/>
      <w:lvlText w:val="%1.%2"/>
      <w:lvlJc w:val="left"/>
      <w:pPr>
        <w:tabs>
          <w:tab w:val="left" w:pos="851"/>
        </w:tabs>
        <w:ind w:left="851" w:hanging="851"/>
      </w:pPr>
      <w:rPr>
        <w:rFonts w:hint="eastAsia" w:cs="Times New Roman"/>
      </w:rPr>
    </w:lvl>
    <w:lvl w:ilvl="2" w:tentative="0">
      <w:start w:val="1"/>
      <w:numFmt w:val="decimal"/>
      <w:lvlText w:val="%1.%2.%3"/>
      <w:lvlJc w:val="left"/>
      <w:pPr>
        <w:tabs>
          <w:tab w:val="left" w:pos="851"/>
        </w:tabs>
        <w:ind w:left="851" w:hanging="851"/>
      </w:pPr>
      <w:rPr>
        <w:rFonts w:hint="eastAsia" w:cs="Times New Roman"/>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851"/>
        </w:tabs>
        <w:ind w:left="851" w:hanging="851"/>
      </w:pPr>
      <w:rPr>
        <w:rFonts w:hint="eastAsia" w:cs="Times New Roman"/>
      </w:rPr>
    </w:lvl>
    <w:lvl w:ilvl="5" w:tentative="0">
      <w:start w:val="1"/>
      <w:numFmt w:val="decimal"/>
      <w:lvlText w:val="%1.%2.%3.%4.%5.%6"/>
      <w:lvlJc w:val="left"/>
      <w:pPr>
        <w:tabs>
          <w:tab w:val="left" w:pos="851"/>
        </w:tabs>
        <w:ind w:left="851" w:hanging="851"/>
      </w:pPr>
      <w:rPr>
        <w:rFonts w:hint="eastAsia" w:cs="Times New Roman"/>
      </w:rPr>
    </w:lvl>
    <w:lvl w:ilvl="6" w:tentative="0">
      <w:start w:val="1"/>
      <w:numFmt w:val="decimal"/>
      <w:lvlText w:val="%1.%2.%3.%4.%5.%6.%7"/>
      <w:lvlJc w:val="left"/>
      <w:pPr>
        <w:tabs>
          <w:tab w:val="left" w:pos="851"/>
        </w:tabs>
        <w:ind w:left="851" w:hanging="851"/>
      </w:pPr>
      <w:rPr>
        <w:rFonts w:hint="eastAsia" w:cs="Times New Roman"/>
      </w:rPr>
    </w:lvl>
    <w:lvl w:ilvl="7" w:tentative="0">
      <w:start w:val="1"/>
      <w:numFmt w:val="decimal"/>
      <w:lvlText w:val="%1.%2.%3.%4.%5.%6.%7.%8"/>
      <w:lvlJc w:val="left"/>
      <w:pPr>
        <w:tabs>
          <w:tab w:val="left" w:pos="851"/>
        </w:tabs>
        <w:ind w:left="851" w:hanging="851"/>
      </w:pPr>
      <w:rPr>
        <w:rFonts w:hint="eastAsia" w:cs="Times New Roman"/>
      </w:rPr>
    </w:lvl>
    <w:lvl w:ilvl="8" w:tentative="0">
      <w:start w:val="1"/>
      <w:numFmt w:val="decimal"/>
      <w:lvlText w:val="%1.%2.%3.%4.%5.%6.%7.%8.%9"/>
      <w:lvlJc w:val="left"/>
      <w:pPr>
        <w:tabs>
          <w:tab w:val="left" w:pos="851"/>
        </w:tabs>
        <w:ind w:left="851" w:hanging="851"/>
      </w:pPr>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kNWI3NzRkMDkxYTI5MGI4MDc4NTE0M2ZiZmI1NWQifQ=="/>
  </w:docVars>
  <w:rsids>
    <w:rsidRoot w:val="00000000"/>
    <w:rsid w:val="518F25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List 2"/>
    <w:basedOn w:val="1"/>
    <w:qFormat/>
    <w:uiPriority w:val="99"/>
    <w:pPr>
      <w:widowControl/>
      <w:ind w:left="840" w:hanging="420"/>
      <w:jc w:val="left"/>
    </w:pPr>
    <w:rPr>
      <w:rFonts w:ascii="宋体"/>
      <w:kern w:val="0"/>
      <w:sz w:val="22"/>
      <w:szCs w:val="20"/>
    </w:rPr>
  </w:style>
  <w:style w:type="paragraph" w:styleId="3">
    <w:name w:val="Title"/>
    <w:basedOn w:val="1"/>
    <w:next w:val="1"/>
    <w:qFormat/>
    <w:uiPriority w:val="99"/>
    <w:pPr>
      <w:spacing w:before="240" w:after="60"/>
      <w:jc w:val="center"/>
      <w:outlineLvl w:val="0"/>
    </w:pPr>
    <w:rPr>
      <w:rFonts w:ascii="Cambria" w:hAnsi="Cambria"/>
      <w:b/>
      <w:sz w:val="32"/>
    </w:rPr>
  </w:style>
  <w:style w:type="paragraph" w:styleId="6">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2023-07-11T09:28:15Z</dcterms:created>
  <dc:creator>Administrator</dc:creator>
  <cp:lastModifiedBy>Administrator</cp:lastModifiedBy>
  <dcterms:modified xsi:type="dcterms:W3CDTF">2023-07-11T09:28:30Z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2052-11.1.0.12650</vt:lpwstr>
  </property>
  <property fmtid="{D5CDD505-2E9C-101B-9397-08002B2CF9AE}" pid="3" name="ICV">
    <vt:lpwstr>E8B3EEBF3026432BAC4C29B1CB9F53D4</vt:lpwstr>
  </property>
</Properties>
</file>