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numPr>
          <w:ilvl w:val="0"/>
          <w:numId w:val="1"/>
        </w:numPr>
        <w:rPr>
          <w:rFonts w:ascii="仿宋" w:hAnsi="仿宋" w:eastAsia="仿宋"/>
          <w:szCs w:val="32"/>
        </w:rPr>
      </w:pPr>
      <w:bookmarkStart w:id="0" w:name="_Toc74842193"/>
      <w:bookmarkStart w:id="1" w:name="_Toc526778066"/>
      <w:bookmarkStart w:id="2" w:name="_Toc526246862"/>
      <w:bookmarkStart w:id="3" w:name="_Toc526861349"/>
      <w:r>
        <w:rPr>
          <w:rFonts w:hint="eastAsia" w:ascii="仿宋" w:hAnsi="仿宋" w:eastAsia="仿宋"/>
          <w:szCs w:val="32"/>
        </w:rPr>
        <w:t>招标公告</w:t>
      </w:r>
      <w:bookmarkEnd w:id="0"/>
      <w:bookmarkEnd w:id="1"/>
      <w:bookmarkEnd w:id="2"/>
      <w:bookmarkEnd w:id="3"/>
    </w:p>
    <w:p>
      <w:pPr>
        <w:pStyle w:val="5"/>
        <w:numPr>
          <w:ilvl w:val="0"/>
          <w:numId w:val="2"/>
        </w:numPr>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项目情况</w:t>
      </w:r>
    </w:p>
    <w:p>
      <w:pPr>
        <w:pStyle w:val="5"/>
        <w:numPr>
          <w:ilvl w:val="1"/>
          <w:numId w:val="2"/>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 xml:space="preserve">项目编号：HGJY-G2023120  </w:t>
      </w:r>
    </w:p>
    <w:p>
      <w:pPr>
        <w:pStyle w:val="5"/>
        <w:numPr>
          <w:ilvl w:val="1"/>
          <w:numId w:val="2"/>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项目名称：2023年8月-2024年7月抗燃液压油年度采购项目</w:t>
      </w:r>
    </w:p>
    <w:p>
      <w:pPr>
        <w:pStyle w:val="5"/>
        <w:numPr>
          <w:ilvl w:val="1"/>
          <w:numId w:val="2"/>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项目单位：衡阳华菱连轧管有限公司</w:t>
      </w:r>
    </w:p>
    <w:p>
      <w:pPr>
        <w:pStyle w:val="5"/>
        <w:numPr>
          <w:ilvl w:val="1"/>
          <w:numId w:val="2"/>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招标货物名称、数量、主要技术参数、交货时间及交货地点：</w:t>
      </w:r>
    </w:p>
    <w:p>
      <w:pPr>
        <w:pStyle w:val="5"/>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货物名称：水乙二醇抗燃液压油</w:t>
      </w:r>
    </w:p>
    <w:p>
      <w:pPr>
        <w:pStyle w:val="5"/>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规格型号：参考开标一览表</w:t>
      </w:r>
    </w:p>
    <w:p>
      <w:pPr>
        <w:pStyle w:val="5"/>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数量：共约500桶</w:t>
      </w:r>
    </w:p>
    <w:p>
      <w:pPr>
        <w:pStyle w:val="5"/>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交货时间：按合同要求交货</w:t>
      </w:r>
    </w:p>
    <w:p>
      <w:pPr>
        <w:pStyle w:val="5"/>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交货地点：衡阳华菱连轧管有限公司</w:t>
      </w:r>
    </w:p>
    <w:p>
      <w:pPr>
        <w:pStyle w:val="5"/>
        <w:numPr>
          <w:ilvl w:val="0"/>
          <w:numId w:val="2"/>
        </w:numPr>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投标人资格要求</w:t>
      </w:r>
    </w:p>
    <w:p>
      <w:pPr>
        <w:pStyle w:val="5"/>
        <w:numPr>
          <w:ilvl w:val="1"/>
          <w:numId w:val="2"/>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具有独立法人资格并依法取得企业营业执照，注册资金≥200万元，营业执照处于有效期内，并且包含本次招标采购物资经营许可范围。</w:t>
      </w:r>
    </w:p>
    <w:p>
      <w:pPr>
        <w:pStyle w:val="5"/>
        <w:numPr>
          <w:ilvl w:val="1"/>
          <w:numId w:val="2"/>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lang w:val="en-US" w:eastAsia="zh-CN"/>
        </w:rPr>
        <w:t>生产厂家或</w:t>
      </w:r>
      <w:r>
        <w:rPr>
          <w:rFonts w:hint="eastAsia" w:ascii="仿宋" w:hAnsi="仿宋" w:eastAsia="仿宋"/>
          <w:sz w:val="28"/>
          <w:szCs w:val="28"/>
        </w:rPr>
        <w:t>具有品牌授权资质</w:t>
      </w:r>
      <w:r>
        <w:rPr>
          <w:rFonts w:hint="eastAsia" w:ascii="仿宋" w:hAnsi="仿宋" w:eastAsia="仿宋"/>
          <w:sz w:val="28"/>
          <w:szCs w:val="28"/>
          <w:lang w:val="en-US" w:eastAsia="zh-CN"/>
        </w:rPr>
        <w:t>的</w:t>
      </w:r>
      <w:r>
        <w:rPr>
          <w:rFonts w:hint="eastAsia" w:ascii="仿宋" w:hAnsi="仿宋" w:eastAsia="仿宋"/>
          <w:sz w:val="28"/>
          <w:szCs w:val="28"/>
        </w:rPr>
        <w:t>经销商，保障供货渠道正规及合同履行能力。</w:t>
      </w:r>
    </w:p>
    <w:p>
      <w:pPr>
        <w:pStyle w:val="5"/>
        <w:numPr>
          <w:ilvl w:val="1"/>
          <w:numId w:val="2"/>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该标的</w:t>
      </w:r>
      <w:bookmarkStart w:id="6" w:name="_GoBack"/>
      <w:r>
        <w:rPr>
          <w:rFonts w:hint="eastAsia" w:ascii="仿宋" w:hAnsi="仿宋" w:eastAsia="仿宋"/>
          <w:sz w:val="28"/>
          <w:szCs w:val="28"/>
        </w:rPr>
        <w:t>物限定品牌为：奎克、德润宝、好富顿</w:t>
      </w:r>
    </w:p>
    <w:p>
      <w:pPr>
        <w:pStyle w:val="5"/>
        <w:numPr>
          <w:ilvl w:val="1"/>
          <w:numId w:val="2"/>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未被工商行政管理机关在全国企业信用信息公示系统中列入严重违法失信企业名单。</w:t>
      </w:r>
    </w:p>
    <w:p>
      <w:pPr>
        <w:pStyle w:val="5"/>
        <w:numPr>
          <w:ilvl w:val="1"/>
          <w:numId w:val="2"/>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法律、行政法规规定的其他资格条件。</w:t>
      </w:r>
    </w:p>
    <w:p>
      <w:pPr>
        <w:pStyle w:val="5"/>
        <w:numPr>
          <w:ilvl w:val="0"/>
          <w:numId w:val="2"/>
        </w:numPr>
        <w:adjustRightInd w:val="0"/>
        <w:snapToGrid w:val="0"/>
        <w:spacing w:line="360" w:lineRule="exact"/>
        <w:ind w:firstLineChars="0"/>
        <w:contextualSpacing/>
        <w:rPr>
          <w:rFonts w:ascii="仿宋" w:hAnsi="仿宋" w:eastAsia="仿宋"/>
          <w:bCs/>
          <w:sz w:val="28"/>
          <w:szCs w:val="28"/>
        </w:rPr>
      </w:pPr>
      <w:r>
        <w:rPr>
          <w:rFonts w:hint="eastAsia" w:ascii="仿宋" w:hAnsi="仿宋" w:eastAsia="仿宋"/>
          <w:bCs/>
          <w:sz w:val="28"/>
          <w:szCs w:val="28"/>
        </w:rPr>
        <w:t>本项目不接受法律禁止或列入湖南华菱钢铁集团有限责任公司及其分（子）公司供应商黑名单或衡阳华菱钢管有限公司、衡阳华菱连轧管有限公司、湖南衡阳钢管(集团)有限公司供应商资格暂停、取消、淘汰期间的单位或个人投标。</w:t>
      </w:r>
      <w:bookmarkEnd w:id="6"/>
    </w:p>
    <w:p>
      <w:pPr>
        <w:pStyle w:val="5"/>
        <w:numPr>
          <w:ilvl w:val="0"/>
          <w:numId w:val="2"/>
        </w:numPr>
        <w:adjustRightInd w:val="0"/>
        <w:snapToGrid w:val="0"/>
        <w:spacing w:line="360" w:lineRule="exact"/>
        <w:ind w:left="2582" w:hanging="2580" w:firstLineChars="0"/>
        <w:contextualSpacing/>
        <w:rPr>
          <w:rFonts w:ascii="仿宋" w:hAnsi="仿宋" w:eastAsia="仿宋"/>
          <w:b/>
          <w:sz w:val="28"/>
          <w:szCs w:val="28"/>
        </w:rPr>
      </w:pPr>
      <w:r>
        <w:rPr>
          <w:rFonts w:hint="eastAsia" w:ascii="仿宋" w:hAnsi="仿宋" w:eastAsia="仿宋"/>
          <w:b/>
          <w:sz w:val="28"/>
          <w:szCs w:val="28"/>
        </w:rPr>
        <w:t>招标文件获取</w:t>
      </w:r>
    </w:p>
    <w:p>
      <w:pPr>
        <w:pStyle w:val="5"/>
        <w:numPr>
          <w:ilvl w:val="1"/>
          <w:numId w:val="2"/>
        </w:numPr>
        <w:adjustRightInd w:val="0"/>
        <w:snapToGrid w:val="0"/>
        <w:spacing w:line="360" w:lineRule="exact"/>
        <w:ind w:firstLineChars="0"/>
        <w:contextualSpacing/>
        <w:jc w:val="left"/>
        <w:rPr>
          <w:rFonts w:ascii="仿宋" w:hAnsi="仿宋" w:eastAsia="仿宋"/>
          <w:sz w:val="28"/>
          <w:szCs w:val="28"/>
        </w:rPr>
      </w:pPr>
      <w:r>
        <w:rPr>
          <w:rFonts w:hint="eastAsia" w:ascii="仿宋" w:hAnsi="仿宋" w:eastAsia="仿宋"/>
          <w:sz w:val="28"/>
          <w:szCs w:val="28"/>
        </w:rPr>
        <w:t>请各投标人自行在衡阳华菱钢管有限公司网站（</w:t>
      </w:r>
      <w:r>
        <w:rPr>
          <w:rFonts w:ascii="仿宋" w:hAnsi="仿宋" w:eastAsia="仿宋"/>
          <w:sz w:val="28"/>
          <w:szCs w:val="28"/>
        </w:rPr>
        <w:t>http://www.hysteeltube.com/zbgg</w:t>
      </w:r>
      <w:r>
        <w:rPr>
          <w:rFonts w:hint="eastAsia" w:ascii="仿宋" w:hAnsi="仿宋" w:eastAsia="仿宋"/>
          <w:sz w:val="28"/>
          <w:szCs w:val="28"/>
        </w:rPr>
        <w:t>）下载招标文件、报价清单、技术附件等。</w:t>
      </w:r>
    </w:p>
    <w:p>
      <w:pPr>
        <w:pStyle w:val="5"/>
        <w:numPr>
          <w:ilvl w:val="1"/>
          <w:numId w:val="2"/>
        </w:numPr>
        <w:adjustRightInd w:val="0"/>
        <w:snapToGrid w:val="0"/>
        <w:spacing w:line="360" w:lineRule="exact"/>
        <w:ind w:firstLineChars="0"/>
        <w:contextualSpacing/>
        <w:jc w:val="left"/>
        <w:rPr>
          <w:rFonts w:ascii="仿宋" w:hAnsi="仿宋" w:eastAsia="仿宋"/>
          <w:sz w:val="28"/>
          <w:szCs w:val="28"/>
        </w:rPr>
      </w:pPr>
      <w:r>
        <w:rPr>
          <w:rFonts w:hint="eastAsia" w:ascii="仿宋" w:hAnsi="仿宋" w:eastAsia="仿宋"/>
          <w:sz w:val="28"/>
          <w:szCs w:val="28"/>
        </w:rPr>
        <w:t>请投标单位自行下载或查阅招标文件及相关资料等，恕不另行通知，如有遗漏，招标人概不负责。</w:t>
      </w:r>
    </w:p>
    <w:p>
      <w:pPr>
        <w:pStyle w:val="5"/>
        <w:numPr>
          <w:ilvl w:val="1"/>
          <w:numId w:val="2"/>
        </w:numPr>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招标文件售价2</w:t>
      </w:r>
      <w:r>
        <w:rPr>
          <w:rFonts w:ascii="仿宋" w:hAnsi="仿宋" w:eastAsia="仿宋"/>
          <w:sz w:val="28"/>
          <w:szCs w:val="28"/>
        </w:rPr>
        <w:t>00</w:t>
      </w:r>
      <w:r>
        <w:rPr>
          <w:rFonts w:hint="eastAsia" w:ascii="仿宋" w:hAnsi="仿宋" w:eastAsia="仿宋"/>
          <w:sz w:val="28"/>
          <w:szCs w:val="28"/>
        </w:rPr>
        <w:t>元人民币，扫码支付。</w:t>
      </w:r>
    </w:p>
    <w:p>
      <w:pPr>
        <w:pStyle w:val="5"/>
        <w:numPr>
          <w:ilvl w:val="0"/>
          <w:numId w:val="2"/>
        </w:numPr>
        <w:adjustRightInd w:val="0"/>
        <w:snapToGrid w:val="0"/>
        <w:spacing w:line="360" w:lineRule="exact"/>
        <w:ind w:left="2582" w:hanging="2580" w:firstLineChars="0"/>
        <w:contextualSpacing/>
        <w:rPr>
          <w:rFonts w:ascii="仿宋" w:hAnsi="仿宋" w:eastAsia="仿宋"/>
          <w:b/>
          <w:sz w:val="28"/>
          <w:szCs w:val="28"/>
        </w:rPr>
      </w:pPr>
      <w:r>
        <w:rPr>
          <w:rFonts w:hint="eastAsia" w:ascii="仿宋" w:hAnsi="仿宋" w:eastAsia="仿宋"/>
          <w:b/>
          <w:sz w:val="28"/>
          <w:szCs w:val="28"/>
        </w:rPr>
        <w:t>投标保证金</w:t>
      </w:r>
    </w:p>
    <w:p>
      <w:pPr>
        <w:pStyle w:val="5"/>
        <w:numPr>
          <w:ilvl w:val="1"/>
          <w:numId w:val="2"/>
        </w:numPr>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投标保证金金额：</w:t>
      </w:r>
      <w:r>
        <w:rPr>
          <w:rFonts w:hint="eastAsia" w:ascii="仿宋" w:hAnsi="仿宋" w:eastAsia="仿宋"/>
          <w:sz w:val="28"/>
          <w:szCs w:val="28"/>
          <w:u w:val="single"/>
        </w:rPr>
        <w:t>4</w:t>
      </w:r>
      <w:r>
        <w:rPr>
          <w:rFonts w:ascii="仿宋" w:hAnsi="仿宋" w:eastAsia="仿宋"/>
          <w:sz w:val="28"/>
          <w:szCs w:val="28"/>
          <w:u w:val="single"/>
        </w:rPr>
        <w:t>0</w:t>
      </w:r>
      <w:r>
        <w:rPr>
          <w:rFonts w:hint="eastAsia" w:ascii="仿宋" w:hAnsi="仿宋" w:eastAsia="仿宋"/>
          <w:sz w:val="28"/>
          <w:szCs w:val="28"/>
          <w:u w:val="single"/>
        </w:rPr>
        <w:t>0</w:t>
      </w:r>
      <w:r>
        <w:rPr>
          <w:rFonts w:ascii="仿宋" w:hAnsi="仿宋" w:eastAsia="仿宋"/>
          <w:sz w:val="28"/>
          <w:szCs w:val="28"/>
          <w:u w:val="single"/>
        </w:rPr>
        <w:t>00</w:t>
      </w:r>
      <w:r>
        <w:rPr>
          <w:rFonts w:hint="eastAsia" w:ascii="仿宋" w:hAnsi="仿宋" w:eastAsia="仿宋"/>
          <w:sz w:val="28"/>
          <w:szCs w:val="28"/>
        </w:rPr>
        <w:t>元人民币。</w:t>
      </w:r>
    </w:p>
    <w:p>
      <w:pPr>
        <w:pStyle w:val="5"/>
        <w:numPr>
          <w:ilvl w:val="1"/>
          <w:numId w:val="2"/>
        </w:numPr>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投标保证金缴纳截止时间为投标截止时间。</w:t>
      </w:r>
    </w:p>
    <w:p>
      <w:pPr>
        <w:pStyle w:val="5"/>
        <w:numPr>
          <w:ilvl w:val="1"/>
          <w:numId w:val="2"/>
        </w:numPr>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投标保证金缴纳方式：电汇、转账或投标单位在衡钢的应收款。</w:t>
      </w:r>
    </w:p>
    <w:p>
      <w:pPr>
        <w:adjustRightInd w:val="0"/>
        <w:snapToGrid w:val="0"/>
        <w:spacing w:line="360" w:lineRule="exact"/>
        <w:ind w:left="850" w:leftChars="405"/>
        <w:contextualSpacing/>
        <w:rPr>
          <w:rFonts w:ascii="仿宋" w:hAnsi="仿宋" w:eastAsia="仿宋"/>
          <w:sz w:val="28"/>
          <w:szCs w:val="28"/>
        </w:rPr>
      </w:pPr>
      <w:r>
        <w:rPr>
          <w:rFonts w:hint="eastAsia" w:ascii="仿宋" w:hAnsi="仿宋" w:eastAsia="仿宋"/>
          <w:sz w:val="28"/>
          <w:szCs w:val="28"/>
        </w:rPr>
        <w:t>开户行：工行衡阳银雁支行</w:t>
      </w:r>
    </w:p>
    <w:p>
      <w:pPr>
        <w:adjustRightInd w:val="0"/>
        <w:snapToGrid w:val="0"/>
        <w:spacing w:line="360" w:lineRule="exact"/>
        <w:ind w:left="850" w:leftChars="405"/>
        <w:contextualSpacing/>
        <w:rPr>
          <w:rFonts w:ascii="仿宋" w:hAnsi="仿宋" w:eastAsia="仿宋"/>
          <w:sz w:val="28"/>
          <w:szCs w:val="28"/>
        </w:rPr>
      </w:pPr>
      <w:r>
        <w:rPr>
          <w:rFonts w:hint="eastAsia" w:ascii="仿宋" w:hAnsi="仿宋" w:eastAsia="仿宋"/>
          <w:sz w:val="28"/>
          <w:szCs w:val="28"/>
        </w:rPr>
        <w:t>开户名：衡阳华菱连轧管有限公司</w:t>
      </w:r>
    </w:p>
    <w:p>
      <w:pPr>
        <w:adjustRightInd w:val="0"/>
        <w:snapToGrid w:val="0"/>
        <w:spacing w:line="360" w:lineRule="exact"/>
        <w:ind w:left="850" w:leftChars="405"/>
        <w:contextualSpacing/>
        <w:rPr>
          <w:rFonts w:ascii="仿宋" w:hAnsi="仿宋" w:eastAsia="仿宋"/>
          <w:sz w:val="28"/>
          <w:szCs w:val="28"/>
        </w:rPr>
      </w:pPr>
      <w:r>
        <w:rPr>
          <w:rFonts w:hint="eastAsia" w:ascii="仿宋" w:hAnsi="仿宋" w:eastAsia="仿宋"/>
          <w:sz w:val="28"/>
          <w:szCs w:val="28"/>
        </w:rPr>
        <w:t>帐号：</w:t>
      </w:r>
      <w:r>
        <w:rPr>
          <w:rFonts w:ascii="仿宋" w:hAnsi="仿宋" w:eastAsia="仿宋"/>
          <w:sz w:val="28"/>
          <w:szCs w:val="28"/>
        </w:rPr>
        <w:t>1905022319020105051</w:t>
      </w:r>
    </w:p>
    <w:p>
      <w:pPr>
        <w:pStyle w:val="5"/>
        <w:numPr>
          <w:ilvl w:val="1"/>
          <w:numId w:val="2"/>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投标人未按要求缴纳投标保证金，由评委会初审后作无效投标文件处理，其可能造成的损失由投标人自行承担。</w:t>
      </w:r>
    </w:p>
    <w:p>
      <w:pPr>
        <w:pStyle w:val="5"/>
        <w:numPr>
          <w:ilvl w:val="0"/>
          <w:numId w:val="2"/>
        </w:numPr>
        <w:adjustRightInd w:val="0"/>
        <w:snapToGrid w:val="0"/>
        <w:spacing w:line="360" w:lineRule="exact"/>
        <w:ind w:left="2582" w:hanging="2580" w:firstLineChars="0"/>
        <w:contextualSpacing/>
        <w:rPr>
          <w:rFonts w:ascii="仿宋" w:hAnsi="仿宋" w:eastAsia="仿宋"/>
          <w:b/>
          <w:sz w:val="28"/>
          <w:szCs w:val="28"/>
        </w:rPr>
      </w:pPr>
      <w:r>
        <w:rPr>
          <w:rFonts w:hint="eastAsia" w:ascii="仿宋" w:hAnsi="仿宋" w:eastAsia="仿宋"/>
          <w:b/>
          <w:sz w:val="28"/>
          <w:szCs w:val="28"/>
        </w:rPr>
        <w:t>投标和开标</w:t>
      </w:r>
    </w:p>
    <w:p>
      <w:pPr>
        <w:pStyle w:val="5"/>
        <w:numPr>
          <w:ilvl w:val="1"/>
          <w:numId w:val="2"/>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投标文件递交截止时间及开标时间：</w:t>
      </w:r>
      <w:r>
        <w:rPr>
          <w:rFonts w:ascii="仿宋" w:hAnsi="仿宋" w:eastAsia="仿宋"/>
          <w:b/>
          <w:sz w:val="28"/>
          <w:szCs w:val="28"/>
          <w:u w:val="single"/>
        </w:rPr>
        <w:t>202</w:t>
      </w:r>
      <w:r>
        <w:rPr>
          <w:rFonts w:hint="eastAsia" w:ascii="仿宋" w:hAnsi="仿宋" w:eastAsia="仿宋"/>
          <w:b/>
          <w:sz w:val="28"/>
          <w:szCs w:val="28"/>
          <w:u w:val="single"/>
        </w:rPr>
        <w:t>3年</w:t>
      </w:r>
      <w:r>
        <w:rPr>
          <w:rFonts w:hint="eastAsia" w:ascii="仿宋" w:hAnsi="仿宋" w:eastAsia="仿宋"/>
          <w:b/>
          <w:sz w:val="28"/>
          <w:szCs w:val="28"/>
          <w:u w:val="single"/>
          <w:lang w:val="en-US" w:eastAsia="zh-CN"/>
        </w:rPr>
        <w:t>8</w:t>
      </w:r>
      <w:r>
        <w:rPr>
          <w:rFonts w:hint="eastAsia" w:ascii="仿宋" w:hAnsi="仿宋" w:eastAsia="仿宋"/>
          <w:b/>
          <w:sz w:val="28"/>
          <w:szCs w:val="28"/>
          <w:u w:val="single"/>
        </w:rPr>
        <w:t>月</w:t>
      </w:r>
      <w:r>
        <w:rPr>
          <w:rFonts w:hint="eastAsia" w:ascii="仿宋" w:hAnsi="仿宋" w:eastAsia="仿宋"/>
          <w:b/>
          <w:sz w:val="28"/>
          <w:szCs w:val="28"/>
          <w:u w:val="single"/>
          <w:lang w:val="en-US" w:eastAsia="zh-CN"/>
        </w:rPr>
        <w:t>9</w:t>
      </w:r>
      <w:r>
        <w:rPr>
          <w:rFonts w:hint="eastAsia" w:ascii="仿宋" w:hAnsi="仿宋" w:eastAsia="仿宋"/>
          <w:b/>
          <w:sz w:val="28"/>
          <w:szCs w:val="28"/>
          <w:u w:val="single"/>
        </w:rPr>
        <w:t>日</w:t>
      </w:r>
      <w:r>
        <w:rPr>
          <w:rFonts w:hint="eastAsia" w:ascii="仿宋" w:hAnsi="仿宋" w:eastAsia="仿宋"/>
          <w:b/>
          <w:sz w:val="28"/>
          <w:szCs w:val="28"/>
          <w:u w:val="single"/>
          <w:lang w:val="en-US" w:eastAsia="zh-CN"/>
        </w:rPr>
        <w:t>上午9:30</w:t>
      </w:r>
      <w:r>
        <w:rPr>
          <w:rFonts w:ascii="仿宋" w:hAnsi="仿宋" w:eastAsia="仿宋"/>
          <w:b/>
          <w:sz w:val="28"/>
          <w:szCs w:val="28"/>
          <w:u w:val="single"/>
        </w:rPr>
        <w:t>(</w:t>
      </w:r>
      <w:r>
        <w:rPr>
          <w:rFonts w:hint="eastAsia" w:ascii="仿宋" w:hAnsi="仿宋" w:eastAsia="仿宋"/>
          <w:b/>
          <w:sz w:val="28"/>
          <w:szCs w:val="28"/>
          <w:u w:val="single"/>
        </w:rPr>
        <w:t>北京时间</w:t>
      </w:r>
      <w:r>
        <w:rPr>
          <w:rFonts w:ascii="仿宋" w:hAnsi="仿宋" w:eastAsia="仿宋"/>
          <w:b/>
          <w:sz w:val="28"/>
          <w:szCs w:val="28"/>
          <w:u w:val="single"/>
        </w:rPr>
        <w:t>)</w:t>
      </w:r>
    </w:p>
    <w:p>
      <w:pPr>
        <w:pStyle w:val="5"/>
        <w:numPr>
          <w:ilvl w:val="1"/>
          <w:numId w:val="2"/>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投标文件递交及开标地点：衡阳华菱钢管有限公司西办公楼三楼开标一室（采购部三楼）</w:t>
      </w:r>
    </w:p>
    <w:p>
      <w:pPr>
        <w:pStyle w:val="5"/>
        <w:numPr>
          <w:ilvl w:val="1"/>
          <w:numId w:val="2"/>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逾期送达的或者未送达指定地点或未按要求密封和加写标记的投标文件，招标人不予受理。</w:t>
      </w:r>
    </w:p>
    <w:p>
      <w:pPr>
        <w:pStyle w:val="5"/>
        <w:numPr>
          <w:ilvl w:val="0"/>
          <w:numId w:val="2"/>
        </w:numPr>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评标办法</w:t>
      </w:r>
    </w:p>
    <w:p>
      <w:pPr>
        <w:pStyle w:val="5"/>
        <w:adjustRightInd w:val="0"/>
        <w:snapToGrid w:val="0"/>
        <w:spacing w:line="360" w:lineRule="exact"/>
        <w:ind w:left="851" w:firstLine="0" w:firstLineChars="0"/>
        <w:contextualSpacing/>
        <w:rPr>
          <w:rFonts w:ascii="仿宋" w:hAnsi="仿宋" w:eastAsia="仿宋"/>
          <w:sz w:val="28"/>
          <w:szCs w:val="28"/>
        </w:rPr>
      </w:pPr>
      <w:r>
        <w:rPr>
          <w:rFonts w:hint="eastAsia" w:ascii="仿宋" w:hAnsi="仿宋" w:eastAsia="仿宋"/>
          <w:sz w:val="28"/>
          <w:szCs w:val="28"/>
        </w:rPr>
        <w:t>本项目采用经评审的最低价中标法。</w:t>
      </w:r>
    </w:p>
    <w:p>
      <w:pPr>
        <w:pStyle w:val="5"/>
        <w:numPr>
          <w:ilvl w:val="0"/>
          <w:numId w:val="2"/>
        </w:numPr>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公告媒介</w:t>
      </w:r>
    </w:p>
    <w:p>
      <w:pPr>
        <w:pStyle w:val="5"/>
        <w:adjustRightInd w:val="0"/>
        <w:snapToGrid w:val="0"/>
        <w:spacing w:line="360" w:lineRule="exact"/>
        <w:ind w:left="851" w:firstLine="0" w:firstLineChars="0"/>
        <w:contextualSpacing/>
        <w:rPr>
          <w:rFonts w:ascii="仿宋" w:hAnsi="仿宋" w:eastAsia="仿宋"/>
          <w:sz w:val="28"/>
          <w:szCs w:val="28"/>
        </w:rPr>
      </w:pPr>
      <w:r>
        <w:rPr>
          <w:rFonts w:hint="eastAsia" w:ascii="仿宋" w:hAnsi="仿宋" w:eastAsia="仿宋"/>
          <w:sz w:val="28"/>
          <w:szCs w:val="28"/>
        </w:rPr>
        <w:t>本次招标公告在衡阳华菱钢管有限公司网站（</w:t>
      </w:r>
      <w:r>
        <w:rPr>
          <w:rFonts w:ascii="仿宋" w:hAnsi="仿宋" w:eastAsia="仿宋"/>
          <w:sz w:val="28"/>
          <w:szCs w:val="28"/>
        </w:rPr>
        <w:t>http://www.hysteeltube.com/zbgg</w:t>
      </w:r>
      <w:r>
        <w:rPr>
          <w:rFonts w:hint="eastAsia" w:ascii="仿宋" w:hAnsi="仿宋" w:eastAsia="仿宋"/>
          <w:sz w:val="28"/>
          <w:szCs w:val="28"/>
        </w:rPr>
        <w:t>）上发布。</w:t>
      </w:r>
    </w:p>
    <w:p>
      <w:pPr>
        <w:pStyle w:val="5"/>
        <w:numPr>
          <w:ilvl w:val="0"/>
          <w:numId w:val="2"/>
        </w:numPr>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监督</w:t>
      </w:r>
    </w:p>
    <w:p>
      <w:pPr>
        <w:pStyle w:val="5"/>
        <w:numPr>
          <w:ilvl w:val="0"/>
          <w:numId w:val="2"/>
        </w:numPr>
        <w:snapToGrid w:val="0"/>
        <w:spacing w:line="400" w:lineRule="exact"/>
        <w:ind w:firstLineChars="0"/>
        <w:rPr>
          <w:rFonts w:ascii="仿宋" w:hAnsi="仿宋" w:eastAsia="仿宋" w:cs="宋体"/>
          <w:kern w:val="0"/>
          <w:sz w:val="28"/>
          <w:szCs w:val="28"/>
        </w:rPr>
      </w:pPr>
      <w:r>
        <w:rPr>
          <w:rFonts w:hint="eastAsia" w:ascii="仿宋" w:hAnsi="仿宋" w:eastAsia="仿宋"/>
          <w:sz w:val="28"/>
          <w:szCs w:val="28"/>
        </w:rPr>
        <w:t>本次招投标监督部门为湖南衡阳钢管(集团)有限公司</w:t>
      </w:r>
      <w:bookmarkStart w:id="4" w:name="_Toc303864862"/>
      <w:bookmarkStart w:id="5" w:name="_Toc300677994"/>
      <w:r>
        <w:rPr>
          <w:rFonts w:hint="eastAsia" w:ascii="仿宋" w:hAnsi="仿宋" w:eastAsia="仿宋"/>
          <w:sz w:val="28"/>
          <w:szCs w:val="28"/>
        </w:rPr>
        <w:t>纪委，电话：</w:t>
      </w:r>
      <w:bookmarkEnd w:id="4"/>
      <w:bookmarkEnd w:id="5"/>
      <w:r>
        <w:rPr>
          <w:rFonts w:ascii="仿宋" w:hAnsi="仿宋" w:eastAsia="仿宋" w:cs="宋体"/>
          <w:kern w:val="0"/>
          <w:sz w:val="28"/>
          <w:szCs w:val="28"/>
        </w:rPr>
        <w:t>0734-8872189</w:t>
      </w:r>
    </w:p>
    <w:p>
      <w:pPr>
        <w:pStyle w:val="5"/>
        <w:numPr>
          <w:ilvl w:val="0"/>
          <w:numId w:val="2"/>
        </w:numPr>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其它</w:t>
      </w:r>
    </w:p>
    <w:p>
      <w:pPr>
        <w:pStyle w:val="5"/>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投标人须保证其提供的资格审查申请资料及投标资料的真实性，招标人有权在招标的任何阶段进行调查和核实，一旦发现虚假，将严肃查处。</w:t>
      </w:r>
    </w:p>
    <w:p>
      <w:pPr>
        <w:pStyle w:val="5"/>
        <w:numPr>
          <w:ilvl w:val="0"/>
          <w:numId w:val="2"/>
        </w:numPr>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联系方式：</w:t>
      </w:r>
    </w:p>
    <w:p>
      <w:pPr>
        <w:snapToGrid w:val="0"/>
        <w:spacing w:line="400" w:lineRule="exact"/>
        <w:ind w:left="850" w:leftChars="405"/>
        <w:rPr>
          <w:rFonts w:ascii="仿宋" w:hAnsi="仿宋" w:eastAsia="仿宋"/>
          <w:sz w:val="28"/>
          <w:szCs w:val="28"/>
        </w:rPr>
      </w:pPr>
      <w:r>
        <w:rPr>
          <w:rFonts w:hint="eastAsia" w:ascii="仿宋" w:hAnsi="仿宋" w:eastAsia="仿宋"/>
          <w:sz w:val="28"/>
          <w:szCs w:val="28"/>
        </w:rPr>
        <w:t>采购联系人：龙先生</w:t>
      </w:r>
    </w:p>
    <w:p>
      <w:pPr>
        <w:snapToGrid w:val="0"/>
        <w:spacing w:line="400" w:lineRule="exact"/>
        <w:ind w:left="850" w:leftChars="405"/>
        <w:rPr>
          <w:rFonts w:ascii="仿宋" w:hAnsi="仿宋" w:eastAsia="仿宋"/>
          <w:sz w:val="28"/>
          <w:szCs w:val="28"/>
        </w:rPr>
      </w:pPr>
      <w:r>
        <w:rPr>
          <w:rFonts w:hint="eastAsia" w:ascii="仿宋" w:hAnsi="仿宋" w:eastAsia="仿宋"/>
          <w:sz w:val="28"/>
          <w:szCs w:val="28"/>
        </w:rPr>
        <w:t>电话：（</w:t>
      </w:r>
      <w:r>
        <w:rPr>
          <w:rFonts w:ascii="仿宋" w:hAnsi="仿宋" w:eastAsia="仿宋"/>
          <w:sz w:val="28"/>
          <w:szCs w:val="28"/>
        </w:rPr>
        <w:t>0734</w:t>
      </w:r>
      <w:r>
        <w:rPr>
          <w:rFonts w:hint="eastAsia" w:ascii="仿宋" w:hAnsi="仿宋" w:eastAsia="仿宋"/>
          <w:sz w:val="28"/>
          <w:szCs w:val="28"/>
        </w:rPr>
        <w:t>）</w:t>
      </w:r>
      <w:r>
        <w:rPr>
          <w:rFonts w:ascii="仿宋" w:hAnsi="仿宋" w:eastAsia="仿宋"/>
          <w:sz w:val="28"/>
          <w:szCs w:val="28"/>
        </w:rPr>
        <w:t>8872016</w:t>
      </w:r>
      <w:r>
        <w:rPr>
          <w:rFonts w:hint="eastAsia" w:ascii="仿宋" w:hAnsi="仿宋" w:eastAsia="仿宋"/>
          <w:sz w:val="28"/>
          <w:szCs w:val="28"/>
        </w:rPr>
        <w:t>（办）手机：13875630544</w:t>
      </w:r>
    </w:p>
    <w:p>
      <w:pPr>
        <w:snapToGrid w:val="0"/>
        <w:spacing w:line="400" w:lineRule="exact"/>
        <w:ind w:left="850" w:leftChars="405"/>
        <w:rPr>
          <w:rFonts w:ascii="仿宋" w:hAnsi="仿宋" w:eastAsia="仿宋"/>
          <w:sz w:val="28"/>
          <w:szCs w:val="28"/>
        </w:rPr>
      </w:pPr>
      <w:r>
        <w:rPr>
          <w:rFonts w:hint="eastAsia" w:ascii="仿宋" w:hAnsi="仿宋" w:eastAsia="仿宋"/>
          <w:sz w:val="28"/>
          <w:szCs w:val="28"/>
        </w:rPr>
        <w:t>详细地址：衡阳华菱钢管有限公司采购部</w:t>
      </w:r>
    </w:p>
    <w:p>
      <w:pPr>
        <w:snapToGrid w:val="0"/>
        <w:spacing w:line="400" w:lineRule="exact"/>
        <w:ind w:left="850" w:leftChars="405"/>
        <w:rPr>
          <w:rFonts w:ascii="仿宋" w:hAnsi="仿宋" w:eastAsia="仿宋"/>
          <w:sz w:val="28"/>
          <w:szCs w:val="28"/>
        </w:rPr>
      </w:pPr>
      <w:r>
        <w:rPr>
          <w:rFonts w:hint="eastAsia" w:ascii="仿宋" w:hAnsi="仿宋" w:eastAsia="仿宋"/>
          <w:sz w:val="28"/>
          <w:szCs w:val="28"/>
        </w:rPr>
        <w:t>招标联系人：肖先生</w:t>
      </w:r>
    </w:p>
    <w:p>
      <w:pPr>
        <w:snapToGrid w:val="0"/>
        <w:spacing w:line="400" w:lineRule="exact"/>
        <w:ind w:left="850" w:leftChars="405"/>
        <w:rPr>
          <w:rFonts w:ascii="仿宋" w:hAnsi="仿宋" w:eastAsia="仿宋"/>
          <w:sz w:val="28"/>
          <w:szCs w:val="28"/>
        </w:rPr>
      </w:pPr>
      <w:r>
        <w:rPr>
          <w:rFonts w:hint="eastAsia" w:ascii="仿宋" w:hAnsi="仿宋" w:eastAsia="仿宋"/>
          <w:sz w:val="28"/>
          <w:szCs w:val="28"/>
        </w:rPr>
        <w:t>电话：（</w:t>
      </w:r>
      <w:r>
        <w:rPr>
          <w:rFonts w:ascii="仿宋" w:hAnsi="仿宋" w:eastAsia="仿宋"/>
          <w:sz w:val="28"/>
          <w:szCs w:val="28"/>
        </w:rPr>
        <w:t>0734</w:t>
      </w:r>
      <w:r>
        <w:rPr>
          <w:rFonts w:hint="eastAsia" w:ascii="仿宋" w:hAnsi="仿宋" w:eastAsia="仿宋"/>
          <w:sz w:val="28"/>
          <w:szCs w:val="28"/>
        </w:rPr>
        <w:t>）</w:t>
      </w:r>
      <w:r>
        <w:rPr>
          <w:rFonts w:ascii="仿宋" w:hAnsi="仿宋" w:eastAsia="仿宋"/>
          <w:sz w:val="28"/>
          <w:szCs w:val="28"/>
        </w:rPr>
        <w:t>887</w:t>
      </w:r>
      <w:r>
        <w:rPr>
          <w:rFonts w:hint="eastAsia" w:ascii="仿宋" w:hAnsi="仿宋" w:eastAsia="仿宋"/>
          <w:sz w:val="28"/>
          <w:szCs w:val="28"/>
        </w:rPr>
        <w:t>3841（办）手机：</w:t>
      </w:r>
      <w:r>
        <w:rPr>
          <w:rFonts w:ascii="仿宋" w:hAnsi="仿宋" w:eastAsia="仿宋"/>
          <w:sz w:val="28"/>
          <w:szCs w:val="28"/>
        </w:rPr>
        <w:t>1</w:t>
      </w:r>
      <w:r>
        <w:rPr>
          <w:rFonts w:hint="eastAsia" w:ascii="仿宋" w:hAnsi="仿宋" w:eastAsia="仿宋"/>
          <w:sz w:val="28"/>
          <w:szCs w:val="28"/>
        </w:rPr>
        <w:t>5200700954</w:t>
      </w:r>
    </w:p>
    <w:p>
      <w:pPr>
        <w:snapToGrid w:val="0"/>
        <w:spacing w:line="400" w:lineRule="exact"/>
        <w:ind w:left="850" w:leftChars="405"/>
        <w:rPr>
          <w:rFonts w:ascii="仿宋" w:hAnsi="仿宋" w:eastAsia="仿宋"/>
          <w:sz w:val="28"/>
          <w:szCs w:val="28"/>
        </w:rPr>
      </w:pPr>
      <w:r>
        <w:rPr>
          <w:rFonts w:hint="eastAsia" w:ascii="仿宋" w:hAnsi="仿宋" w:eastAsia="仿宋"/>
          <w:sz w:val="28"/>
          <w:szCs w:val="28"/>
        </w:rPr>
        <w:t>详细地址：衡阳华菱钢管有限公司</w:t>
      </w:r>
      <w:r>
        <w:rPr>
          <w:rFonts w:hint="eastAsia" w:ascii="仿宋" w:hAnsi="仿宋" w:eastAsia="仿宋"/>
          <w:sz w:val="28"/>
          <w:szCs w:val="28"/>
          <w:lang w:val="en-US" w:eastAsia="zh-CN"/>
        </w:rPr>
        <w:t>持续改进</w:t>
      </w:r>
      <w:r>
        <w:rPr>
          <w:rFonts w:hint="eastAsia" w:ascii="仿宋" w:hAnsi="仿宋" w:eastAsia="仿宋"/>
          <w:sz w:val="28"/>
          <w:szCs w:val="28"/>
        </w:rPr>
        <w:t>部</w:t>
      </w:r>
      <w:r>
        <w:rPr>
          <w:rFonts w:ascii="仿宋" w:hAnsi="仿宋" w:eastAsia="仿宋"/>
          <w:sz w:val="28"/>
          <w:szCs w:val="28"/>
        </w:rPr>
        <w:t>/</w:t>
      </w:r>
      <w:r>
        <w:rPr>
          <w:rFonts w:hint="eastAsia" w:ascii="仿宋" w:hAnsi="仿宋" w:eastAsia="仿宋"/>
          <w:sz w:val="28"/>
          <w:szCs w:val="28"/>
        </w:rPr>
        <w:t>湖南衡阳钢管（集团）有限公司招标办</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A666B7"/>
    <w:multiLevelType w:val="multilevel"/>
    <w:tmpl w:val="6CA666B7"/>
    <w:lvl w:ilvl="0" w:tentative="0">
      <w:start w:val="1"/>
      <w:numFmt w:val="decimal"/>
      <w:lvlText w:val="%1"/>
      <w:lvlJc w:val="left"/>
      <w:pPr>
        <w:tabs>
          <w:tab w:val="left" w:pos="851"/>
        </w:tabs>
        <w:ind w:left="851" w:hanging="851"/>
      </w:pPr>
      <w:rPr>
        <w:rFonts w:hint="eastAsia" w:cs="Times New Roman"/>
      </w:rPr>
    </w:lvl>
    <w:lvl w:ilvl="1" w:tentative="0">
      <w:start w:val="1"/>
      <w:numFmt w:val="decimal"/>
      <w:lvlText w:val="%1.%2"/>
      <w:lvlJc w:val="left"/>
      <w:pPr>
        <w:tabs>
          <w:tab w:val="left" w:pos="851"/>
        </w:tabs>
        <w:ind w:left="851" w:hanging="851"/>
      </w:pPr>
      <w:rPr>
        <w:rFonts w:hint="eastAsia" w:cs="Times New Roman"/>
      </w:rPr>
    </w:lvl>
    <w:lvl w:ilvl="2" w:tentative="0">
      <w:start w:val="1"/>
      <w:numFmt w:val="decimal"/>
      <w:lvlText w:val="%1.%2.%3"/>
      <w:lvlJc w:val="left"/>
      <w:pPr>
        <w:tabs>
          <w:tab w:val="left" w:pos="851"/>
        </w:tabs>
        <w:ind w:left="851" w:hanging="851"/>
      </w:pPr>
      <w:rPr>
        <w:rFonts w:hint="eastAsia" w:cs="Times New Roman"/>
      </w:rPr>
    </w:lvl>
    <w:lvl w:ilvl="3" w:tentative="0">
      <w:start w:val="1"/>
      <w:numFmt w:val="decimal"/>
      <w:lvlText w:val="%1.%2.%3.%4"/>
      <w:lvlJc w:val="left"/>
      <w:pPr>
        <w:tabs>
          <w:tab w:val="left" w:pos="851"/>
        </w:tabs>
        <w:ind w:left="851" w:hanging="851"/>
      </w:pPr>
      <w:rPr>
        <w:rFonts w:hint="eastAsia" w:cs="Times New Roman"/>
      </w:rPr>
    </w:lvl>
    <w:lvl w:ilvl="4" w:tentative="0">
      <w:start w:val="1"/>
      <w:numFmt w:val="decimal"/>
      <w:lvlText w:val="%1.%2.%3.%4.%5"/>
      <w:lvlJc w:val="left"/>
      <w:pPr>
        <w:tabs>
          <w:tab w:val="left" w:pos="851"/>
        </w:tabs>
        <w:ind w:left="851" w:hanging="851"/>
      </w:pPr>
      <w:rPr>
        <w:rFonts w:hint="eastAsia" w:cs="Times New Roman"/>
      </w:rPr>
    </w:lvl>
    <w:lvl w:ilvl="5" w:tentative="0">
      <w:start w:val="1"/>
      <w:numFmt w:val="decimal"/>
      <w:lvlText w:val="%1.%2.%3.%4.%5.%6"/>
      <w:lvlJc w:val="left"/>
      <w:pPr>
        <w:tabs>
          <w:tab w:val="left" w:pos="851"/>
        </w:tabs>
        <w:ind w:left="851" w:hanging="851"/>
      </w:pPr>
      <w:rPr>
        <w:rFonts w:hint="eastAsia" w:cs="Times New Roman"/>
      </w:rPr>
    </w:lvl>
    <w:lvl w:ilvl="6" w:tentative="0">
      <w:start w:val="1"/>
      <w:numFmt w:val="decimal"/>
      <w:lvlText w:val="%1.%2.%3.%4.%5.%6.%7"/>
      <w:lvlJc w:val="left"/>
      <w:pPr>
        <w:tabs>
          <w:tab w:val="left" w:pos="851"/>
        </w:tabs>
        <w:ind w:left="851" w:hanging="851"/>
      </w:pPr>
      <w:rPr>
        <w:rFonts w:hint="eastAsia" w:cs="Times New Roman"/>
      </w:rPr>
    </w:lvl>
    <w:lvl w:ilvl="7" w:tentative="0">
      <w:start w:val="1"/>
      <w:numFmt w:val="decimal"/>
      <w:lvlText w:val="%1.%2.%3.%4.%5.%6.%7.%8"/>
      <w:lvlJc w:val="left"/>
      <w:pPr>
        <w:tabs>
          <w:tab w:val="left" w:pos="851"/>
        </w:tabs>
        <w:ind w:left="851" w:hanging="851"/>
      </w:pPr>
      <w:rPr>
        <w:rFonts w:hint="eastAsia" w:cs="Times New Roman"/>
      </w:rPr>
    </w:lvl>
    <w:lvl w:ilvl="8" w:tentative="0">
      <w:start w:val="1"/>
      <w:numFmt w:val="decimal"/>
      <w:lvlText w:val="%1.%2.%3.%4.%5.%6.%7.%8.%9"/>
      <w:lvlJc w:val="left"/>
      <w:pPr>
        <w:tabs>
          <w:tab w:val="left" w:pos="851"/>
        </w:tabs>
        <w:ind w:left="851" w:hanging="851"/>
      </w:pPr>
      <w:rPr>
        <w:rFonts w:hint="eastAsia" w:cs="Times New Roman"/>
      </w:rPr>
    </w:lvl>
  </w:abstractNum>
  <w:abstractNum w:abstractNumId="1">
    <w:nsid w:val="768C1899"/>
    <w:multiLevelType w:val="multilevel"/>
    <w:tmpl w:val="768C1899"/>
    <w:lvl w:ilvl="0" w:tentative="0">
      <w:start w:val="1"/>
      <w:numFmt w:val="japaneseCounting"/>
      <w:lvlText w:val="第%1章"/>
      <w:lvlJc w:val="left"/>
      <w:pPr>
        <w:ind w:left="1404" w:hanging="1404"/>
      </w:pPr>
      <w:rPr>
        <w:rFonts w:hint="default"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NkNWI3NzRkMDkxYTI5MGI4MDc4NTE0M2ZiZmI1NWQifQ=="/>
  </w:docVars>
  <w:rsids>
    <w:rsidRoot w:val="00000000"/>
    <w:rsid w:val="1FE31D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Title"/>
    <w:basedOn w:val="1"/>
    <w:next w:val="1"/>
    <w:qFormat/>
    <w:uiPriority w:val="0"/>
    <w:pPr>
      <w:spacing w:before="240" w:after="60"/>
      <w:jc w:val="center"/>
      <w:outlineLvl w:val="0"/>
    </w:pPr>
    <w:rPr>
      <w:rFonts w:ascii="Cambria" w:hAnsi="Cambria"/>
      <w:b/>
      <w:sz w:val="32"/>
    </w:rPr>
  </w:style>
  <w:style w:type="paragraph" w:styleId="5">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Office_11.1.0.12650_F1E327BC-269C-435d-A152-05C5408002CA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2023-07-28T06:55:14Z</dcterms:created>
  <dc:creator>Administrator</dc:creator>
  <cp:lastModifiedBy>肖圣朋</cp:lastModifiedBy>
  <dcterms:modified xsi:type="dcterms:W3CDTF">2023-07-28T06:57:07Z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2052-11.1.0.12650</vt:lpwstr>
  </property>
  <property fmtid="{D5CDD505-2E9C-101B-9397-08002B2CF9AE}" pid="3" name="ICV">
    <vt:lpwstr>634741CFA44D491395415F7BEC23E738</vt:lpwstr>
  </property>
</Properties>
</file>