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项目编号：HGJY-G2023173</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项目名称：2023年11月-2024年10月五金日杂年标采购项目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r>
        <w:rPr>
          <w:rFonts w:hint="eastAsia" w:ascii="仿宋" w:hAnsi="仿宋" w:eastAsia="仿宋" w:cs="仿宋"/>
          <w:bCs/>
          <w:sz w:val="28"/>
          <w:szCs w:val="28"/>
          <w:lang w:eastAsia="zh-CN"/>
        </w:rPr>
        <w:t>，</w:t>
      </w:r>
      <w:r>
        <w:rPr>
          <w:rFonts w:hint="eastAsia" w:ascii="仿宋" w:hAnsi="仿宋" w:eastAsia="仿宋" w:cs="仿宋"/>
          <w:bCs/>
          <w:sz w:val="28"/>
          <w:szCs w:val="28"/>
        </w:rPr>
        <w:t>。</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w:t>
      </w:r>
      <w:r>
        <w:rPr>
          <w:rFonts w:hint="eastAsia" w:ascii="仿宋" w:hAnsi="仿宋" w:eastAsia="仿宋" w:cs="仿宋"/>
          <w:sz w:val="28"/>
          <w:szCs w:val="28"/>
        </w:rPr>
        <w:t>标的物同类产品近一年在华菱三钢有直接业绩；(非衡钢业绩须提供合同复印件)。</w:t>
      </w:r>
      <w:r>
        <w:rPr>
          <w:rFonts w:hint="eastAsia" w:ascii="仿宋" w:hAnsi="仿宋" w:eastAsia="仿宋" w:cs="仿宋"/>
          <w:bCs/>
          <w:sz w:val="28"/>
          <w:szCs w:val="28"/>
        </w:rPr>
        <w:t>。</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0"/>
        </w:numPr>
        <w:adjustRightInd w:val="0"/>
        <w:snapToGrid w:val="0"/>
        <w:spacing w:line="360" w:lineRule="exact"/>
        <w:ind w:left="840" w:leftChars="0" w:hanging="840" w:hangingChars="30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F56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2023-10-19T07:57:54Z</dcterms:created>
  <dc:creator>Administrator</dc:creator>
  <cp:lastModifiedBy>肖圣朋</cp:lastModifiedBy>
  <dcterms:modified xsi:type="dcterms:W3CDTF">2023-10-19T07:58:12Z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113DF1F77C91444CB9825C1AAD61A9A2</vt:lpwstr>
  </property>
</Properties>
</file>