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HGJY-G2024003</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月份炼钢用</w:t>
      </w:r>
      <w:r>
        <w:rPr>
          <w:rFonts w:hint="eastAsia" w:ascii="仿宋" w:hAnsi="仿宋" w:eastAsia="仿宋"/>
          <w:sz w:val="28"/>
          <w:szCs w:val="28"/>
          <w:lang w:eastAsia="zh-CN"/>
        </w:rPr>
        <w:t>高碳</w:t>
      </w:r>
      <w:r>
        <w:rPr>
          <w:rFonts w:hint="eastAsia" w:ascii="仿宋" w:hAnsi="仿宋" w:eastAsia="仿宋"/>
          <w:sz w:val="28"/>
          <w:szCs w:val="28"/>
        </w:rPr>
        <w:t>保温覆盖剂（碳化稻壳型）采购项目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sz w:val="28"/>
          <w:szCs w:val="28"/>
          <w:lang w:eastAsia="zh-CN"/>
        </w:rPr>
        <w:t>高碳</w:t>
      </w:r>
      <w:r>
        <w:rPr>
          <w:rFonts w:hint="eastAsia" w:ascii="仿宋" w:hAnsi="仿宋" w:eastAsia="仿宋"/>
          <w:sz w:val="28"/>
          <w:szCs w:val="28"/>
        </w:rPr>
        <w:t>保温覆盖剂（碳化稻壳型）</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36</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需方合格供方，且具备中间包覆盖剂:保温覆盖剂（碳化稻壳型）供货资质（已被需方列入黑名单或暂停供货资质的供方不可参标）。                                                                                                                                                                                                                                                                  2.2  为华菱湘钢、涟钢中间包覆盖剂（碳化稻壳型）合格供方（提供合同原件或未经处理的扫描件）,注册资本必须不少于200万元,公司成立时间一年以上。                                                                                                                                                                                                                                2.3   为中间包覆盖剂（碳化稻壳型）生产加工企业，具有该产品供货业绩（近二年同类物料供货业绩证明,提供合同原件或未经处理的扫描件）。注册资本必须不少于200万元,公司成立时间一年以上。投标人具有良好的银行资信和商业信誉，没有处于被责令停业或破产状态，且资产未被重组、接管和冻结；投标人营业执照经营范围应包含本次竞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20</w:t>
      </w:r>
      <w:r>
        <w:rPr>
          <w:rFonts w:hint="eastAsia" w:ascii="仿宋" w:hAnsi="仿宋" w:eastAsia="仿宋"/>
          <w:sz w:val="28"/>
          <w:szCs w:val="28"/>
        </w:rPr>
        <w:t>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1</w:t>
      </w:r>
      <w:r>
        <w:rPr>
          <w:rFonts w:ascii="仿宋" w:hAnsi="仿宋" w:eastAsia="仿宋"/>
          <w:b/>
          <w:sz w:val="28"/>
          <w:szCs w:val="28"/>
          <w:u w:val="single"/>
        </w:rPr>
        <w:t>月</w:t>
      </w:r>
      <w:r>
        <w:rPr>
          <w:rFonts w:hint="eastAsia" w:ascii="仿宋" w:hAnsi="仿宋" w:eastAsia="仿宋"/>
          <w:b/>
          <w:sz w:val="28"/>
          <w:szCs w:val="28"/>
          <w:u w:val="single"/>
          <w:lang w:val="en-US" w:eastAsia="zh-CN"/>
        </w:rPr>
        <w:t>18</w:t>
      </w:r>
      <w:r>
        <w:rPr>
          <w:rFonts w:ascii="仿宋" w:hAnsi="仿宋" w:eastAsia="仿宋"/>
          <w:b/>
          <w:sz w:val="28"/>
          <w:szCs w:val="28"/>
          <w:u w:val="single"/>
        </w:rPr>
        <w:t>日</w:t>
      </w:r>
      <w:r>
        <w:rPr>
          <w:rFonts w:hint="eastAsia" w:ascii="仿宋" w:hAnsi="仿宋" w:eastAsia="仿宋"/>
          <w:b/>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w:t>
      </w:r>
      <w:r>
        <w:rPr>
          <w:rFonts w:hint="eastAsia" w:ascii="仿宋" w:hAnsi="仿宋" w:eastAsia="仿宋"/>
          <w:sz w:val="28"/>
          <w:szCs w:val="28"/>
          <w:lang w:val="en-US" w:eastAsia="zh-CN"/>
        </w:rPr>
        <w:t>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afa68fb0-4fc7-489d-add1-1dc749accd60"/>
  </w:docVars>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948D0"/>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28E4"/>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86B91"/>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CF7BCF"/>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3702191"/>
    <w:rsid w:val="05FD18C7"/>
    <w:rsid w:val="06EF09A7"/>
    <w:rsid w:val="0EDC2D70"/>
    <w:rsid w:val="0F0C7082"/>
    <w:rsid w:val="121C12B1"/>
    <w:rsid w:val="18DB6954"/>
    <w:rsid w:val="1B43154A"/>
    <w:rsid w:val="202F37F6"/>
    <w:rsid w:val="22104300"/>
    <w:rsid w:val="2BCE77B8"/>
    <w:rsid w:val="2D011DF5"/>
    <w:rsid w:val="2FE11C85"/>
    <w:rsid w:val="31B72AA6"/>
    <w:rsid w:val="3E5926E1"/>
    <w:rsid w:val="3E6C4165"/>
    <w:rsid w:val="41654EAA"/>
    <w:rsid w:val="445242B1"/>
    <w:rsid w:val="49576DCF"/>
    <w:rsid w:val="53CF0680"/>
    <w:rsid w:val="55583E36"/>
    <w:rsid w:val="67C47E73"/>
    <w:rsid w:val="72EA7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1043</Words>
  <Characters>1191</Characters>
  <Lines>7</Lines>
  <Paragraphs>3</Paragraphs>
  <TotalTime>20</TotalTime>
  <ScaleCrop>false</ScaleCrop>
  <LinksUpToDate>false</LinksUpToDate>
  <CharactersWithSpaces>1913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2024-01-12T00:56:01Z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141DE4B5BEC148B9A12B47A6FAE386EA</vt:lpwstr>
  </property>
</Properties>
</file>