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HGJY-G2024012</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eastAsia="zh-CN"/>
        </w:rPr>
        <w:t>度</w:t>
      </w:r>
      <w:r>
        <w:rPr>
          <w:rFonts w:hint="eastAsia" w:ascii="仿宋" w:hAnsi="仿宋" w:eastAsia="仿宋"/>
          <w:sz w:val="28"/>
          <w:szCs w:val="28"/>
        </w:rPr>
        <w:t>炼钢用</w:t>
      </w:r>
      <w:r>
        <w:rPr>
          <w:rFonts w:hint="eastAsia" w:ascii="仿宋" w:hAnsi="仿宋" w:eastAsia="仿宋"/>
          <w:sz w:val="28"/>
          <w:szCs w:val="28"/>
          <w:lang w:eastAsia="zh-CN"/>
        </w:rPr>
        <w:t>类石墨</w:t>
      </w:r>
      <w:r>
        <w:rPr>
          <w:rFonts w:hint="eastAsia" w:ascii="仿宋" w:hAnsi="仿宋" w:eastAsia="仿宋"/>
          <w:sz w:val="28"/>
          <w:szCs w:val="28"/>
        </w:rPr>
        <w:t>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w:t>
      </w:r>
      <w:r>
        <w:rPr>
          <w:rFonts w:hint="eastAsia" w:ascii="仿宋" w:hAnsi="仿宋" w:eastAsia="仿宋"/>
          <w:sz w:val="28"/>
          <w:szCs w:val="28"/>
          <w:lang w:eastAsia="zh-CN"/>
        </w:rPr>
        <w:t>类石墨</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120</w:t>
      </w:r>
      <w:r>
        <w:rPr>
          <w:rFonts w:hint="eastAsia" w:ascii="仿宋" w:hAnsi="仿宋" w:eastAsia="仿宋"/>
          <w:sz w:val="28"/>
          <w:szCs w:val="28"/>
        </w:rPr>
        <w:t>吨,</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1-12</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类石墨、喷吹碳粉</w:t>
      </w:r>
      <w:r>
        <w:rPr>
          <w:rFonts w:hint="eastAsia" w:ascii="仿宋" w:hAnsi="仿宋" w:eastAsia="仿宋"/>
          <w:sz w:val="28"/>
          <w:szCs w:val="28"/>
        </w:rPr>
        <w:t>合格供方（已被需方列入黑名单或暂停供货资质供方不可参标,连续两次发生退换货或一季度内发生两次质量异议的供方不可参标）。                                                                                                                                                                                                                                                                  2.2  为华菱湘钢、涟钢</w:t>
      </w:r>
      <w:r>
        <w:rPr>
          <w:rFonts w:hint="eastAsia" w:ascii="仿宋" w:hAnsi="仿宋" w:eastAsia="仿宋"/>
          <w:sz w:val="28"/>
          <w:szCs w:val="28"/>
          <w:lang w:eastAsia="zh-CN"/>
        </w:rPr>
        <w:t>类石墨质煤</w:t>
      </w:r>
      <w:r>
        <w:rPr>
          <w:rFonts w:hint="eastAsia" w:ascii="仿宋" w:hAnsi="仿宋" w:eastAsia="仿宋"/>
          <w:sz w:val="28"/>
          <w:szCs w:val="28"/>
        </w:rPr>
        <w:t xml:space="preserve">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2.3  为</w:t>
      </w:r>
      <w:r>
        <w:rPr>
          <w:rFonts w:hint="eastAsia" w:ascii="仿宋" w:hAnsi="仿宋" w:eastAsia="仿宋"/>
          <w:sz w:val="28"/>
          <w:szCs w:val="28"/>
          <w:lang w:eastAsia="zh-CN"/>
        </w:rPr>
        <w:t>石墨质煤</w:t>
      </w:r>
      <w:r>
        <w:rPr>
          <w:rFonts w:hint="eastAsia" w:ascii="仿宋" w:hAnsi="仿宋" w:eastAsia="仿宋"/>
          <w:sz w:val="28"/>
          <w:szCs w:val="28"/>
        </w:rPr>
        <w:t xml:space="preserve">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8</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25</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10:00</w:t>
      </w:r>
      <w:bookmarkStart w:id="1" w:name="_GoBack"/>
      <w:bookmarkEnd w:id="1"/>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w:t>
      </w:r>
      <w:r>
        <w:rPr>
          <w:rFonts w:hint="eastAsia" w:ascii="仿宋" w:hAnsi="仿宋" w:eastAsia="仿宋"/>
          <w:sz w:val="28"/>
          <w:szCs w:val="28"/>
          <w:lang w:val="en-US" w:eastAsia="zh-CN"/>
        </w:rPr>
        <w:t>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AC580D"/>
    <w:rsid w:val="11B545FC"/>
    <w:rsid w:val="12AA0D4A"/>
    <w:rsid w:val="1C9772BE"/>
    <w:rsid w:val="24611961"/>
    <w:rsid w:val="277A32F2"/>
    <w:rsid w:val="2C8C7CD3"/>
    <w:rsid w:val="2D2846F0"/>
    <w:rsid w:val="2EBB1320"/>
    <w:rsid w:val="3BA05A8A"/>
    <w:rsid w:val="42DD2D46"/>
    <w:rsid w:val="42EF1757"/>
    <w:rsid w:val="44397D79"/>
    <w:rsid w:val="46E36166"/>
    <w:rsid w:val="4D15079E"/>
    <w:rsid w:val="532076DB"/>
    <w:rsid w:val="5D8F6AB2"/>
    <w:rsid w:val="63220AC2"/>
    <w:rsid w:val="6CE9051D"/>
    <w:rsid w:val="6DF3401D"/>
    <w:rsid w:val="6DFB5031"/>
    <w:rsid w:val="732874F0"/>
    <w:rsid w:val="73D6474B"/>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1057</Words>
  <Characters>1206</Characters>
  <Lines>5</Lines>
  <Paragraphs>3</Paragraphs>
  <TotalTime>4</TotalTime>
  <ScaleCrop>false</ScaleCrop>
  <LinksUpToDate>false</LinksUpToDate>
  <CharactersWithSpaces>1683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2024-01-19T08:36:47Z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2AA9EEBAB83B4BE7A5B382B2AA6AC036</vt:lpwstr>
  </property>
</Properties>
</file>